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199" w:rsidRDefault="005F6199" w:rsidP="009A5F18">
      <w:pPr>
        <w:pStyle w:val="NoSpacing"/>
        <w:jc w:val="center"/>
        <w:rPr>
          <w:rFonts w:ascii="Palatino Linotype" w:hAnsi="Palatino Linotype"/>
          <w:b/>
          <w:sz w:val="36"/>
          <w:szCs w:val="36"/>
        </w:rPr>
      </w:pPr>
      <w:bookmarkStart w:id="0" w:name="_GoBack"/>
      <w:bookmarkEnd w:id="0"/>
      <w:r w:rsidRPr="005F6199">
        <w:rPr>
          <w:rFonts w:ascii="Palatino Linotype" w:hAnsi="Palatino Linotype"/>
          <w:b/>
          <w:sz w:val="36"/>
          <w:szCs w:val="36"/>
        </w:rPr>
        <w:t xml:space="preserve">Home Education and Child </w:t>
      </w:r>
      <w:r w:rsidR="009A5F18">
        <w:rPr>
          <w:rFonts w:ascii="Palatino Linotype" w:hAnsi="Palatino Linotype"/>
          <w:b/>
          <w:sz w:val="36"/>
          <w:szCs w:val="36"/>
        </w:rPr>
        <w:t>A</w:t>
      </w:r>
      <w:r w:rsidRPr="005F6199">
        <w:rPr>
          <w:rFonts w:ascii="Palatino Linotype" w:hAnsi="Palatino Linotype"/>
          <w:b/>
          <w:sz w:val="36"/>
          <w:szCs w:val="36"/>
        </w:rPr>
        <w:t xml:space="preserve">buse: </w:t>
      </w:r>
      <w:r w:rsidR="009A5F18">
        <w:rPr>
          <w:rFonts w:ascii="Palatino Linotype" w:hAnsi="Palatino Linotype"/>
          <w:b/>
          <w:sz w:val="36"/>
          <w:szCs w:val="36"/>
        </w:rPr>
        <w:t>How Media Rhetoric Drives the Myth</w:t>
      </w:r>
      <w:r w:rsidRPr="005F6199">
        <w:rPr>
          <w:rFonts w:ascii="Palatino Linotype" w:hAnsi="Palatino Linotype"/>
          <w:b/>
          <w:sz w:val="36"/>
          <w:szCs w:val="36"/>
        </w:rPr>
        <w:t>.</w:t>
      </w:r>
    </w:p>
    <w:p w:rsidR="00B34B4A" w:rsidRPr="00B34B4A" w:rsidRDefault="00B34B4A" w:rsidP="009A5F18">
      <w:pPr>
        <w:pStyle w:val="NoSpacing"/>
        <w:jc w:val="center"/>
        <w:rPr>
          <w:rFonts w:ascii="Palatino Linotype" w:hAnsi="Palatino Linotype"/>
          <w:sz w:val="20"/>
          <w:szCs w:val="20"/>
        </w:rPr>
      </w:pPr>
      <w:r w:rsidRPr="00B34B4A">
        <w:rPr>
          <w:rFonts w:ascii="Palatino Linotype" w:hAnsi="Palatino Linotype"/>
          <w:sz w:val="20"/>
          <w:szCs w:val="20"/>
        </w:rPr>
        <w:t>Wendy Charles-Warner</w:t>
      </w:r>
      <w:r>
        <w:rPr>
          <w:rFonts w:ascii="Palatino Linotype" w:hAnsi="Palatino Linotype"/>
          <w:sz w:val="20"/>
          <w:szCs w:val="20"/>
        </w:rPr>
        <w:t xml:space="preserve"> 2019</w:t>
      </w:r>
    </w:p>
    <w:p w:rsidR="005F6199" w:rsidRDefault="005F6199" w:rsidP="00375ACA">
      <w:pPr>
        <w:pStyle w:val="NoSpacing"/>
        <w:jc w:val="left"/>
        <w:rPr>
          <w:rFonts w:ascii="Palatino Linotype" w:hAnsi="Palatino Linotype"/>
          <w:b/>
          <w:sz w:val="24"/>
          <w:szCs w:val="24"/>
        </w:rPr>
      </w:pPr>
    </w:p>
    <w:p w:rsidR="003D4E3A" w:rsidRPr="009A5F18" w:rsidRDefault="009A5F18" w:rsidP="00375ACA">
      <w:pPr>
        <w:pStyle w:val="NoSpacing"/>
        <w:jc w:val="left"/>
        <w:rPr>
          <w:rFonts w:ascii="Palatino Linotype" w:hAnsi="Palatino Linotype"/>
          <w:b/>
          <w:sz w:val="24"/>
          <w:szCs w:val="24"/>
        </w:rPr>
      </w:pPr>
      <w:r w:rsidRPr="009A5F18">
        <w:rPr>
          <w:rFonts w:ascii="Palatino Linotype" w:hAnsi="Palatino Linotype"/>
          <w:b/>
          <w:sz w:val="24"/>
          <w:szCs w:val="24"/>
        </w:rPr>
        <w:t>Abstract</w:t>
      </w:r>
    </w:p>
    <w:p w:rsidR="00EB0FBB" w:rsidRDefault="00EB0FBB" w:rsidP="00375ACA">
      <w:pPr>
        <w:pStyle w:val="NoSpacing"/>
        <w:jc w:val="left"/>
        <w:rPr>
          <w:rFonts w:ascii="Palatino Linotype" w:hAnsi="Palatino Linotype"/>
          <w:sz w:val="24"/>
          <w:szCs w:val="24"/>
        </w:rPr>
      </w:pPr>
    </w:p>
    <w:p w:rsidR="00EB0FBB" w:rsidRDefault="00EB0FBB" w:rsidP="00375ACA">
      <w:pPr>
        <w:pStyle w:val="NoSpacing"/>
        <w:jc w:val="left"/>
        <w:rPr>
          <w:rFonts w:ascii="Palatino Linotype" w:hAnsi="Palatino Linotype"/>
          <w:sz w:val="24"/>
          <w:szCs w:val="24"/>
        </w:rPr>
      </w:pPr>
      <w:r>
        <w:rPr>
          <w:rFonts w:ascii="Palatino Linotype" w:hAnsi="Palatino Linotype"/>
          <w:sz w:val="24"/>
          <w:szCs w:val="24"/>
        </w:rPr>
        <w:t>Successive proposals have been made in recent years to introduce strict monitoring of home educated children</w:t>
      </w:r>
      <w:r w:rsidR="00DD671B">
        <w:rPr>
          <w:rFonts w:ascii="Palatino Linotype" w:hAnsi="Palatino Linotype"/>
          <w:sz w:val="24"/>
          <w:szCs w:val="24"/>
        </w:rPr>
        <w:t>, on the basis that they are at safeguarding risk due to being ‘invisible’, ‘unseen’, or ‘off the grid’. Concurrent with these political moves has been a prodigious rise in media articles relating to home education, mostly led by the assumption that those children are at risk. Emotive language within those reports has raised public interest in the issue, leading to debate in private and professional circles alike</w:t>
      </w:r>
      <w:r w:rsidR="001F5D06">
        <w:rPr>
          <w:rFonts w:ascii="Palatino Linotype" w:hAnsi="Palatino Linotype"/>
          <w:sz w:val="24"/>
          <w:szCs w:val="24"/>
        </w:rPr>
        <w:t>. In what appears to be</w:t>
      </w:r>
      <w:r w:rsidR="001F5D06" w:rsidRPr="001F5D06">
        <w:rPr>
          <w:rFonts w:ascii="Palatino Linotype" w:hAnsi="Palatino Linotype"/>
          <w:sz w:val="24"/>
          <w:szCs w:val="24"/>
        </w:rPr>
        <w:t xml:space="preserve"> a causal link</w:t>
      </w:r>
      <w:r w:rsidR="001F5D06">
        <w:rPr>
          <w:rFonts w:ascii="Palatino Linotype" w:hAnsi="Palatino Linotype"/>
          <w:sz w:val="24"/>
          <w:szCs w:val="24"/>
        </w:rPr>
        <w:t>, these reports fuel</w:t>
      </w:r>
      <w:r w:rsidR="00DD671B">
        <w:rPr>
          <w:rFonts w:ascii="Palatino Linotype" w:hAnsi="Palatino Linotype"/>
          <w:sz w:val="24"/>
          <w:szCs w:val="24"/>
        </w:rPr>
        <w:t xml:space="preserve"> growing calls for introduction of monitoring</w:t>
      </w:r>
      <w:r w:rsidR="001F5D06">
        <w:rPr>
          <w:rFonts w:ascii="Palatino Linotype" w:hAnsi="Palatino Linotype"/>
          <w:sz w:val="24"/>
          <w:szCs w:val="24"/>
        </w:rPr>
        <w:t xml:space="preserve"> of home educated children. </w:t>
      </w:r>
      <w:r w:rsidR="00DD671B">
        <w:rPr>
          <w:rFonts w:ascii="Palatino Linotype" w:hAnsi="Palatino Linotype"/>
          <w:sz w:val="24"/>
          <w:szCs w:val="24"/>
        </w:rPr>
        <w:t>This study looks at the basis for those calls for monitoring</w:t>
      </w:r>
      <w:r w:rsidR="001F5D06">
        <w:rPr>
          <w:rFonts w:ascii="Palatino Linotype" w:hAnsi="Palatino Linotype"/>
          <w:sz w:val="24"/>
          <w:szCs w:val="24"/>
        </w:rPr>
        <w:t>,</w:t>
      </w:r>
      <w:r w:rsidR="00DD671B">
        <w:rPr>
          <w:rFonts w:ascii="Palatino Linotype" w:hAnsi="Palatino Linotype"/>
          <w:sz w:val="24"/>
          <w:szCs w:val="24"/>
        </w:rPr>
        <w:t xml:space="preserve"> by examining empirical evidence of relative safeguarding risk between home educated children, children under 5 years of age and children aged 5 to 16 years.  </w:t>
      </w:r>
    </w:p>
    <w:p w:rsidR="001F5D06" w:rsidRDefault="001F5D06" w:rsidP="00375ACA">
      <w:pPr>
        <w:pStyle w:val="NoSpacing"/>
        <w:jc w:val="left"/>
        <w:rPr>
          <w:rFonts w:ascii="Palatino Linotype" w:hAnsi="Palatino Linotype"/>
          <w:sz w:val="24"/>
          <w:szCs w:val="24"/>
        </w:rPr>
      </w:pPr>
    </w:p>
    <w:p w:rsidR="00B34B4A" w:rsidRDefault="001F5D06" w:rsidP="00375ACA">
      <w:pPr>
        <w:pStyle w:val="NoSpacing"/>
        <w:jc w:val="left"/>
        <w:rPr>
          <w:rFonts w:ascii="Palatino Linotype" w:hAnsi="Palatino Linotype"/>
          <w:sz w:val="24"/>
          <w:szCs w:val="24"/>
        </w:rPr>
      </w:pPr>
      <w:r>
        <w:rPr>
          <w:rFonts w:ascii="Palatino Linotype" w:hAnsi="Palatino Linotype"/>
          <w:sz w:val="24"/>
          <w:szCs w:val="24"/>
        </w:rPr>
        <w:t xml:space="preserve">Home educated children were found to be subject to </w:t>
      </w:r>
      <w:r w:rsidR="000B392D">
        <w:rPr>
          <w:rFonts w:ascii="Palatino Linotype" w:hAnsi="Palatino Linotype"/>
          <w:sz w:val="24"/>
          <w:szCs w:val="24"/>
        </w:rPr>
        <w:t>statistically significant</w:t>
      </w:r>
      <w:r>
        <w:rPr>
          <w:rFonts w:ascii="Palatino Linotype" w:hAnsi="Palatino Linotype"/>
          <w:sz w:val="24"/>
          <w:szCs w:val="24"/>
        </w:rPr>
        <w:t xml:space="preserve"> higher rates of referral for assessment under the Children Act 1989 s47 at </w:t>
      </w:r>
      <w:r w:rsidR="000B392D">
        <w:rPr>
          <w:rFonts w:ascii="Palatino Linotype" w:hAnsi="Palatino Linotype"/>
          <w:sz w:val="24"/>
          <w:szCs w:val="24"/>
        </w:rPr>
        <w:t xml:space="preserve">4.17% than were children under 5 years of age at 2.34 % and children aged 5 to 16 years at 2.03%. Despite these higher rates of referral, no significant difference was </w:t>
      </w:r>
      <w:r w:rsidR="00B34B4A">
        <w:rPr>
          <w:rFonts w:ascii="Palatino Linotype" w:hAnsi="Palatino Linotype"/>
          <w:sz w:val="24"/>
          <w:szCs w:val="24"/>
        </w:rPr>
        <w:t xml:space="preserve">found </w:t>
      </w:r>
      <w:r w:rsidR="000B392D">
        <w:rPr>
          <w:rFonts w:ascii="Palatino Linotype" w:hAnsi="Palatino Linotype"/>
          <w:sz w:val="24"/>
          <w:szCs w:val="24"/>
        </w:rPr>
        <w:t xml:space="preserve">between rates of child protection plan in children who are home educated at 0.44% and children aged 5 to 16 years at 0.43%. Difference in rates of child protection plan in children under 5 years of age compared to home educated children and children aged 5 to 16 years were statistically significant at 0.71%. </w:t>
      </w:r>
      <w:r w:rsidR="00B34B4A">
        <w:rPr>
          <w:rFonts w:ascii="Palatino Linotype" w:hAnsi="Palatino Linotype"/>
          <w:sz w:val="24"/>
          <w:szCs w:val="24"/>
        </w:rPr>
        <w:t>Conversion rates from referral under the Children Act 1989 s47 to child protection plan were 11.06% in home educated children compared to 35.40% in children under 5 years of age and 26.81% in children aged 5 to 16 years.</w:t>
      </w:r>
    </w:p>
    <w:p w:rsidR="00B34B4A" w:rsidRDefault="00B34B4A" w:rsidP="00375ACA">
      <w:pPr>
        <w:pStyle w:val="NoSpacing"/>
        <w:jc w:val="left"/>
        <w:rPr>
          <w:rFonts w:ascii="Palatino Linotype" w:hAnsi="Palatino Linotype"/>
          <w:sz w:val="24"/>
          <w:szCs w:val="24"/>
        </w:rPr>
      </w:pPr>
    </w:p>
    <w:p w:rsidR="001F5D06" w:rsidRDefault="00B34B4A" w:rsidP="00375ACA">
      <w:pPr>
        <w:pStyle w:val="NoSpacing"/>
        <w:jc w:val="left"/>
        <w:rPr>
          <w:rFonts w:ascii="Palatino Linotype" w:hAnsi="Palatino Linotype"/>
          <w:sz w:val="24"/>
          <w:szCs w:val="24"/>
        </w:rPr>
      </w:pPr>
      <w:r>
        <w:rPr>
          <w:rFonts w:ascii="Palatino Linotype" w:hAnsi="Palatino Linotype"/>
          <w:sz w:val="24"/>
          <w:szCs w:val="24"/>
        </w:rPr>
        <w:t>Despite home educated chil</w:t>
      </w:r>
      <w:r w:rsidR="0041082F">
        <w:rPr>
          <w:rFonts w:ascii="Palatino Linotype" w:hAnsi="Palatino Linotype"/>
          <w:sz w:val="24"/>
          <w:szCs w:val="24"/>
        </w:rPr>
        <w:t>dren being at no greater safegu</w:t>
      </w:r>
      <w:r>
        <w:rPr>
          <w:rFonts w:ascii="Palatino Linotype" w:hAnsi="Palatino Linotype"/>
          <w:sz w:val="24"/>
          <w:szCs w:val="24"/>
        </w:rPr>
        <w:t xml:space="preserve">arding risk than other children, media rhetoric is fuelling calls for strict monitoring of </w:t>
      </w:r>
      <w:r w:rsidR="0041082F">
        <w:rPr>
          <w:rFonts w:ascii="Palatino Linotype" w:hAnsi="Palatino Linotype"/>
          <w:sz w:val="24"/>
          <w:szCs w:val="24"/>
        </w:rPr>
        <w:t>those</w:t>
      </w:r>
      <w:r>
        <w:rPr>
          <w:rFonts w:ascii="Palatino Linotype" w:hAnsi="Palatino Linotype"/>
          <w:sz w:val="24"/>
          <w:szCs w:val="24"/>
        </w:rPr>
        <w:t xml:space="preserve"> children, whilst self-perpetuating concerns in respect of </w:t>
      </w:r>
      <w:r w:rsidR="0041082F">
        <w:rPr>
          <w:rFonts w:ascii="Palatino Linotype" w:hAnsi="Palatino Linotype"/>
          <w:sz w:val="24"/>
          <w:szCs w:val="24"/>
        </w:rPr>
        <w:t xml:space="preserve">their </w:t>
      </w:r>
      <w:r>
        <w:rPr>
          <w:rFonts w:ascii="Palatino Linotype" w:hAnsi="Palatino Linotype"/>
          <w:sz w:val="24"/>
          <w:szCs w:val="24"/>
        </w:rPr>
        <w:t xml:space="preserve">safeguarding. This in turn leads to unwarranted pressure on children’s social service’s resources and on home educating families, who face intrusion into their private family lives if calls for such monitoring are acted upon.  </w:t>
      </w:r>
    </w:p>
    <w:p w:rsidR="001F5D06" w:rsidRDefault="001F5D06" w:rsidP="00375ACA">
      <w:pPr>
        <w:pStyle w:val="NoSpacing"/>
        <w:jc w:val="left"/>
        <w:rPr>
          <w:rFonts w:ascii="Palatino Linotype" w:hAnsi="Palatino Linotype"/>
          <w:sz w:val="24"/>
          <w:szCs w:val="24"/>
        </w:rPr>
      </w:pPr>
    </w:p>
    <w:p w:rsidR="00707C21" w:rsidRDefault="00707C21" w:rsidP="00375ACA">
      <w:pPr>
        <w:pStyle w:val="NoSpacing"/>
        <w:jc w:val="left"/>
        <w:rPr>
          <w:rFonts w:ascii="Palatino Linotype" w:hAnsi="Palatino Linotype"/>
          <w:sz w:val="24"/>
          <w:szCs w:val="24"/>
        </w:rPr>
      </w:pPr>
    </w:p>
    <w:p w:rsidR="00707C21" w:rsidRDefault="00707C21" w:rsidP="00375ACA">
      <w:pPr>
        <w:pStyle w:val="NoSpacing"/>
        <w:jc w:val="left"/>
        <w:rPr>
          <w:rFonts w:ascii="Palatino Linotype" w:hAnsi="Palatino Linotype"/>
          <w:sz w:val="24"/>
          <w:szCs w:val="24"/>
        </w:rPr>
      </w:pPr>
    </w:p>
    <w:p w:rsidR="00707C21" w:rsidRDefault="00707C21" w:rsidP="00375ACA">
      <w:pPr>
        <w:pStyle w:val="NoSpacing"/>
        <w:jc w:val="left"/>
        <w:rPr>
          <w:rFonts w:ascii="Palatino Linotype" w:hAnsi="Palatino Linotype"/>
          <w:sz w:val="24"/>
          <w:szCs w:val="24"/>
        </w:rPr>
      </w:pPr>
    </w:p>
    <w:p w:rsidR="00707C21" w:rsidRDefault="00707C21" w:rsidP="00375ACA">
      <w:pPr>
        <w:pStyle w:val="NoSpacing"/>
        <w:jc w:val="left"/>
        <w:rPr>
          <w:rFonts w:ascii="Palatino Linotype" w:hAnsi="Palatino Linotype"/>
          <w:sz w:val="24"/>
          <w:szCs w:val="24"/>
        </w:rPr>
      </w:pPr>
    </w:p>
    <w:p w:rsidR="00707C21" w:rsidRDefault="00707C21" w:rsidP="00375ACA">
      <w:pPr>
        <w:pStyle w:val="NoSpacing"/>
        <w:jc w:val="left"/>
        <w:rPr>
          <w:rFonts w:ascii="Palatino Linotype" w:hAnsi="Palatino Linotype"/>
          <w:sz w:val="24"/>
          <w:szCs w:val="24"/>
        </w:rPr>
      </w:pPr>
    </w:p>
    <w:p w:rsidR="003D4E3A" w:rsidRDefault="003D4E3A" w:rsidP="00375ACA">
      <w:pPr>
        <w:pStyle w:val="NoSpacing"/>
        <w:jc w:val="left"/>
        <w:rPr>
          <w:rFonts w:ascii="Palatino Linotype" w:hAnsi="Palatino Linotype"/>
          <w:b/>
          <w:sz w:val="24"/>
          <w:szCs w:val="24"/>
        </w:rPr>
      </w:pPr>
      <w:r w:rsidRPr="003D4E3A">
        <w:rPr>
          <w:rFonts w:ascii="Palatino Linotype" w:hAnsi="Palatino Linotype"/>
          <w:b/>
          <w:sz w:val="24"/>
          <w:szCs w:val="24"/>
        </w:rPr>
        <w:lastRenderedPageBreak/>
        <w:t>Introduction</w:t>
      </w:r>
    </w:p>
    <w:p w:rsidR="003D4E3A" w:rsidRPr="003D4E3A" w:rsidRDefault="003D4E3A" w:rsidP="00375ACA">
      <w:pPr>
        <w:pStyle w:val="NoSpacing"/>
        <w:jc w:val="left"/>
        <w:rPr>
          <w:rFonts w:ascii="Palatino Linotype" w:hAnsi="Palatino Linotype"/>
          <w:b/>
          <w:sz w:val="24"/>
          <w:szCs w:val="24"/>
        </w:rPr>
      </w:pPr>
    </w:p>
    <w:p w:rsidR="005F6199" w:rsidRDefault="005F6199" w:rsidP="00375ACA">
      <w:pPr>
        <w:pStyle w:val="NoSpacing"/>
        <w:jc w:val="left"/>
        <w:rPr>
          <w:rFonts w:ascii="Palatino Linotype" w:hAnsi="Palatino Linotype"/>
          <w:sz w:val="24"/>
          <w:szCs w:val="24"/>
        </w:rPr>
      </w:pPr>
      <w:r w:rsidRPr="005F6199">
        <w:rPr>
          <w:rFonts w:ascii="Palatino Linotype" w:hAnsi="Palatino Linotype"/>
          <w:sz w:val="24"/>
          <w:szCs w:val="24"/>
        </w:rPr>
        <w:t xml:space="preserve">It is the duty of </w:t>
      </w:r>
      <w:r w:rsidR="00F2169E">
        <w:rPr>
          <w:rFonts w:ascii="Palatino Linotype" w:hAnsi="Palatino Linotype"/>
          <w:sz w:val="24"/>
          <w:szCs w:val="24"/>
        </w:rPr>
        <w:t>each</w:t>
      </w:r>
      <w:r w:rsidRPr="005F6199">
        <w:rPr>
          <w:rFonts w:ascii="Palatino Linotype" w:hAnsi="Palatino Linotype"/>
          <w:sz w:val="24"/>
          <w:szCs w:val="24"/>
        </w:rPr>
        <w:t xml:space="preserve"> parent to cause </w:t>
      </w:r>
      <w:r>
        <w:rPr>
          <w:rFonts w:ascii="Palatino Linotype" w:hAnsi="Palatino Linotype"/>
          <w:sz w:val="24"/>
          <w:szCs w:val="24"/>
        </w:rPr>
        <w:t>th</w:t>
      </w:r>
      <w:r w:rsidRPr="005F6199">
        <w:rPr>
          <w:rFonts w:ascii="Palatino Linotype" w:hAnsi="Palatino Linotype"/>
          <w:sz w:val="24"/>
          <w:szCs w:val="24"/>
        </w:rPr>
        <w:t>eir child to rec</w:t>
      </w:r>
      <w:r>
        <w:rPr>
          <w:rFonts w:ascii="Palatino Linotype" w:hAnsi="Palatino Linotype"/>
          <w:sz w:val="24"/>
          <w:szCs w:val="24"/>
        </w:rPr>
        <w:t>e</w:t>
      </w:r>
      <w:r w:rsidRPr="005F6199">
        <w:rPr>
          <w:rFonts w:ascii="Palatino Linotype" w:hAnsi="Palatino Linotype"/>
          <w:sz w:val="24"/>
          <w:szCs w:val="24"/>
        </w:rPr>
        <w:t>ive education suitable to their age, abi</w:t>
      </w:r>
      <w:r>
        <w:rPr>
          <w:rFonts w:ascii="Palatino Linotype" w:hAnsi="Palatino Linotype"/>
          <w:sz w:val="24"/>
          <w:szCs w:val="24"/>
        </w:rPr>
        <w:t>l</w:t>
      </w:r>
      <w:r w:rsidRPr="005F6199">
        <w:rPr>
          <w:rFonts w:ascii="Palatino Linotype" w:hAnsi="Palatino Linotype"/>
          <w:sz w:val="24"/>
          <w:szCs w:val="24"/>
        </w:rPr>
        <w:t>ity, aptitude and any special needs they may have</w:t>
      </w:r>
      <w:r w:rsidR="00C172D4">
        <w:rPr>
          <w:rStyle w:val="FootnoteReference"/>
          <w:rFonts w:ascii="Palatino Linotype" w:hAnsi="Palatino Linotype"/>
          <w:sz w:val="24"/>
          <w:szCs w:val="24"/>
        </w:rPr>
        <w:footnoteReference w:id="1"/>
      </w:r>
      <w:r w:rsidR="00C172D4">
        <w:rPr>
          <w:rFonts w:ascii="Palatino Linotype" w:hAnsi="Palatino Linotype"/>
          <w:sz w:val="24"/>
          <w:szCs w:val="24"/>
        </w:rPr>
        <w:t xml:space="preserve">, yet successive proposals have been </w:t>
      </w:r>
      <w:r w:rsidR="00056ADD">
        <w:rPr>
          <w:rFonts w:ascii="Palatino Linotype" w:hAnsi="Palatino Linotype"/>
          <w:sz w:val="24"/>
          <w:szCs w:val="24"/>
        </w:rPr>
        <w:t>made in recent years</w:t>
      </w:r>
      <w:r w:rsidR="00C172D4">
        <w:rPr>
          <w:rFonts w:ascii="Palatino Linotype" w:hAnsi="Palatino Linotype"/>
          <w:sz w:val="24"/>
          <w:szCs w:val="24"/>
        </w:rPr>
        <w:t xml:space="preserve"> to introduce strict monitoring and supervision of home educated children. Such interventionism focuses on ‘safeguarding’ and has stemmed from the Labour party’s ‘state interventionist agenda’</w:t>
      </w:r>
      <w:r w:rsidR="00C172D4">
        <w:rPr>
          <w:rStyle w:val="FootnoteReference"/>
          <w:rFonts w:ascii="Palatino Linotype" w:hAnsi="Palatino Linotype"/>
          <w:sz w:val="24"/>
          <w:szCs w:val="24"/>
        </w:rPr>
        <w:footnoteReference w:id="2"/>
      </w:r>
      <w:r w:rsidR="00C172D4">
        <w:rPr>
          <w:rFonts w:ascii="Palatino Linotype" w:hAnsi="Palatino Linotype"/>
          <w:sz w:val="24"/>
          <w:szCs w:val="24"/>
        </w:rPr>
        <w:t>. In 2009 this led to the ‘</w:t>
      </w:r>
      <w:proofErr w:type="spellStart"/>
      <w:r w:rsidR="00C172D4">
        <w:rPr>
          <w:rFonts w:ascii="Palatino Linotype" w:hAnsi="Palatino Linotype"/>
          <w:sz w:val="24"/>
          <w:szCs w:val="24"/>
        </w:rPr>
        <w:t>Badman</w:t>
      </w:r>
      <w:proofErr w:type="spellEnd"/>
      <w:r w:rsidR="00C172D4">
        <w:rPr>
          <w:rFonts w:ascii="Palatino Linotype" w:hAnsi="Palatino Linotype"/>
          <w:sz w:val="24"/>
          <w:szCs w:val="24"/>
        </w:rPr>
        <w:t xml:space="preserve"> review’ of home education</w:t>
      </w:r>
      <w:r w:rsidR="00C172D4">
        <w:rPr>
          <w:rStyle w:val="FootnoteReference"/>
          <w:rFonts w:ascii="Palatino Linotype" w:hAnsi="Palatino Linotype"/>
          <w:sz w:val="24"/>
          <w:szCs w:val="24"/>
        </w:rPr>
        <w:footnoteReference w:id="3"/>
      </w:r>
      <w:r w:rsidR="00C172D4">
        <w:rPr>
          <w:rFonts w:ascii="Palatino Linotype" w:hAnsi="Palatino Linotype"/>
          <w:sz w:val="24"/>
          <w:szCs w:val="24"/>
        </w:rPr>
        <w:t xml:space="preserve"> and proposals that home inspections be made mandatory for all home educated children. Whilst that proposal fell at the</w:t>
      </w:r>
      <w:r w:rsidR="006B3390">
        <w:rPr>
          <w:rFonts w:ascii="Palatino Linotype" w:hAnsi="Palatino Linotype"/>
          <w:sz w:val="24"/>
          <w:szCs w:val="24"/>
        </w:rPr>
        <w:t xml:space="preserve"> </w:t>
      </w:r>
      <w:r w:rsidR="00C172D4">
        <w:rPr>
          <w:rFonts w:ascii="Palatino Linotype" w:hAnsi="Palatino Linotype"/>
          <w:sz w:val="24"/>
          <w:szCs w:val="24"/>
        </w:rPr>
        <w:t xml:space="preserve">fence, </w:t>
      </w:r>
      <w:r w:rsidR="00A94CEC">
        <w:rPr>
          <w:rFonts w:ascii="Palatino Linotype" w:hAnsi="Palatino Linotype"/>
          <w:sz w:val="24"/>
          <w:szCs w:val="24"/>
        </w:rPr>
        <w:t>in July 2018</w:t>
      </w:r>
      <w:r w:rsidR="00C172D4">
        <w:rPr>
          <w:rFonts w:ascii="Palatino Linotype" w:hAnsi="Palatino Linotype"/>
          <w:sz w:val="24"/>
          <w:szCs w:val="24"/>
        </w:rPr>
        <w:t xml:space="preserve"> Lord Soley</w:t>
      </w:r>
      <w:r w:rsidR="00A94CEC">
        <w:rPr>
          <w:rFonts w:ascii="Palatino Linotype" w:hAnsi="Palatino Linotype"/>
          <w:sz w:val="24"/>
          <w:szCs w:val="24"/>
        </w:rPr>
        <w:t xml:space="preserve"> </w:t>
      </w:r>
      <w:r w:rsidR="00B00D5F">
        <w:rPr>
          <w:rFonts w:ascii="Palatino Linotype" w:hAnsi="Palatino Linotype"/>
          <w:sz w:val="24"/>
          <w:szCs w:val="24"/>
        </w:rPr>
        <w:t>presented</w:t>
      </w:r>
      <w:r w:rsidR="00A94CEC">
        <w:rPr>
          <w:rFonts w:ascii="Palatino Linotype" w:hAnsi="Palatino Linotype"/>
          <w:sz w:val="24"/>
          <w:szCs w:val="24"/>
        </w:rPr>
        <w:t xml:space="preserve"> his</w:t>
      </w:r>
      <w:r w:rsidR="00C172D4">
        <w:rPr>
          <w:rFonts w:ascii="Palatino Linotype" w:hAnsi="Palatino Linotype"/>
          <w:sz w:val="24"/>
          <w:szCs w:val="24"/>
        </w:rPr>
        <w:t xml:space="preserve"> Bill in the House of Lords to seek similar mandatory monitoring of home educated children</w:t>
      </w:r>
      <w:r w:rsidR="00A94CEC">
        <w:rPr>
          <w:rStyle w:val="FootnoteReference"/>
          <w:rFonts w:ascii="Palatino Linotype" w:hAnsi="Palatino Linotype"/>
          <w:sz w:val="24"/>
          <w:szCs w:val="24"/>
        </w:rPr>
        <w:footnoteReference w:id="4"/>
      </w:r>
      <w:r w:rsidR="00A94CEC">
        <w:rPr>
          <w:rFonts w:ascii="Palatino Linotype" w:hAnsi="Palatino Linotype"/>
          <w:sz w:val="24"/>
          <w:szCs w:val="24"/>
        </w:rPr>
        <w:t>. The Soley Bill seeks to provide:</w:t>
      </w:r>
    </w:p>
    <w:p w:rsidR="00A94CEC" w:rsidRDefault="00A94CEC" w:rsidP="00375ACA">
      <w:pPr>
        <w:pStyle w:val="NoSpacing"/>
        <w:jc w:val="left"/>
        <w:rPr>
          <w:rFonts w:ascii="Palatino Linotype" w:hAnsi="Palatino Linotype"/>
          <w:sz w:val="24"/>
          <w:szCs w:val="24"/>
        </w:rPr>
      </w:pPr>
    </w:p>
    <w:p w:rsidR="00A94CEC" w:rsidRPr="00F2169E" w:rsidRDefault="00A94CEC" w:rsidP="00F2169E">
      <w:pPr>
        <w:pStyle w:val="NoSpacing"/>
        <w:ind w:left="567"/>
        <w:jc w:val="left"/>
        <w:rPr>
          <w:rFonts w:ascii="Palatino Linotype" w:hAnsi="Palatino Linotype"/>
          <w:i/>
          <w:sz w:val="24"/>
          <w:szCs w:val="24"/>
        </w:rPr>
      </w:pPr>
      <w:r>
        <w:rPr>
          <w:rFonts w:ascii="Palatino Linotype" w:hAnsi="Palatino Linotype"/>
          <w:b/>
          <w:sz w:val="24"/>
          <w:szCs w:val="24"/>
        </w:rPr>
        <w:t>‘</w:t>
      </w:r>
      <w:r w:rsidRPr="00A94CEC">
        <w:rPr>
          <w:rFonts w:ascii="Palatino Linotype" w:hAnsi="Palatino Linotype"/>
          <w:sz w:val="24"/>
          <w:szCs w:val="24"/>
        </w:rPr>
        <w:t xml:space="preserve"> (1</w:t>
      </w:r>
      <w:r w:rsidRPr="00F2169E">
        <w:rPr>
          <w:rFonts w:ascii="Palatino Linotype" w:hAnsi="Palatino Linotype"/>
          <w:i/>
          <w:sz w:val="24"/>
          <w:szCs w:val="24"/>
        </w:rPr>
        <w:t>) Local authorities have a duty to assess the educational development of</w:t>
      </w:r>
      <w:r w:rsidR="00707C21">
        <w:rPr>
          <w:rFonts w:ascii="Palatino Linotype" w:hAnsi="Palatino Linotype"/>
          <w:i/>
          <w:sz w:val="24"/>
          <w:szCs w:val="24"/>
        </w:rPr>
        <w:t xml:space="preserve"> </w:t>
      </w:r>
      <w:r w:rsidRPr="00F2169E">
        <w:rPr>
          <w:rFonts w:ascii="Palatino Linotype" w:hAnsi="Palatino Linotype"/>
          <w:i/>
          <w:sz w:val="24"/>
          <w:szCs w:val="24"/>
        </w:rPr>
        <w:t>children receiving elective home education in their area.</w:t>
      </w:r>
    </w:p>
    <w:p w:rsidR="00A94CEC" w:rsidRPr="0046503C" w:rsidRDefault="00A94CEC" w:rsidP="00F2169E">
      <w:pPr>
        <w:pStyle w:val="NoSpacing"/>
        <w:ind w:left="567"/>
        <w:jc w:val="left"/>
        <w:rPr>
          <w:rFonts w:ascii="Palatino Linotype" w:hAnsi="Palatino Linotype"/>
          <w:i/>
          <w:sz w:val="24"/>
          <w:szCs w:val="24"/>
        </w:rPr>
      </w:pPr>
      <w:r w:rsidRPr="00F2169E">
        <w:rPr>
          <w:rFonts w:ascii="Palatino Linotype" w:hAnsi="Palatino Linotype"/>
          <w:i/>
          <w:sz w:val="24"/>
          <w:szCs w:val="24"/>
        </w:rPr>
        <w:t>(2) Local authorities have a duty to provide advice and information to a</w:t>
      </w:r>
      <w:r w:rsidR="00707C21">
        <w:rPr>
          <w:rFonts w:ascii="Palatino Linotype" w:hAnsi="Palatino Linotype"/>
          <w:i/>
          <w:sz w:val="24"/>
          <w:szCs w:val="24"/>
        </w:rPr>
        <w:t xml:space="preserve"> </w:t>
      </w:r>
      <w:r w:rsidRPr="00F2169E">
        <w:rPr>
          <w:rFonts w:ascii="Palatino Linotype" w:hAnsi="Palatino Linotype"/>
          <w:i/>
          <w:sz w:val="24"/>
          <w:szCs w:val="24"/>
        </w:rPr>
        <w:t>parent of a child receiving elective home education if that parent</w:t>
      </w:r>
      <w:r w:rsidR="00707C21">
        <w:rPr>
          <w:rFonts w:ascii="Palatino Linotype" w:hAnsi="Palatino Linotype"/>
          <w:i/>
          <w:sz w:val="24"/>
          <w:szCs w:val="24"/>
        </w:rPr>
        <w:t xml:space="preserve"> </w:t>
      </w:r>
      <w:r w:rsidRPr="0046503C">
        <w:rPr>
          <w:rFonts w:ascii="Palatino Linotype" w:hAnsi="Palatino Linotype"/>
          <w:i/>
          <w:sz w:val="24"/>
          <w:szCs w:val="24"/>
        </w:rPr>
        <w:t>requests such advice or information in relation to their obligations</w:t>
      </w:r>
      <w:r w:rsidR="00707C21">
        <w:rPr>
          <w:rFonts w:ascii="Palatino Linotype" w:hAnsi="Palatino Linotype"/>
          <w:i/>
          <w:sz w:val="24"/>
          <w:szCs w:val="24"/>
        </w:rPr>
        <w:t xml:space="preserve"> </w:t>
      </w:r>
      <w:r w:rsidRPr="0046503C">
        <w:rPr>
          <w:rFonts w:ascii="Palatino Linotype" w:hAnsi="Palatino Linotype"/>
          <w:i/>
          <w:sz w:val="24"/>
          <w:szCs w:val="24"/>
        </w:rPr>
        <w:t>under this section.</w:t>
      </w:r>
    </w:p>
    <w:p w:rsidR="00A94CEC" w:rsidRPr="0046503C" w:rsidRDefault="00A94CEC" w:rsidP="00F2169E">
      <w:pPr>
        <w:pStyle w:val="NoSpacing"/>
        <w:ind w:left="567"/>
        <w:jc w:val="left"/>
        <w:rPr>
          <w:rFonts w:ascii="Palatino Linotype" w:hAnsi="Palatino Linotype"/>
          <w:i/>
          <w:sz w:val="24"/>
          <w:szCs w:val="24"/>
        </w:rPr>
      </w:pPr>
      <w:r w:rsidRPr="0046503C">
        <w:rPr>
          <w:rFonts w:ascii="Palatino Linotype" w:hAnsi="Palatino Linotype"/>
          <w:i/>
          <w:sz w:val="24"/>
          <w:szCs w:val="24"/>
        </w:rPr>
        <w:t>(3) A parent of a child receiving elective home education must register the</w:t>
      </w:r>
      <w:r w:rsidR="00707C21">
        <w:rPr>
          <w:rFonts w:ascii="Palatino Linotype" w:hAnsi="Palatino Linotype"/>
          <w:i/>
          <w:sz w:val="24"/>
          <w:szCs w:val="24"/>
        </w:rPr>
        <w:t xml:space="preserve"> </w:t>
      </w:r>
      <w:r w:rsidRPr="0046503C">
        <w:rPr>
          <w:rFonts w:ascii="Palatino Linotype" w:hAnsi="Palatino Linotype"/>
          <w:i/>
          <w:sz w:val="24"/>
          <w:szCs w:val="24"/>
        </w:rPr>
        <w:t>child as such with their local authority.</w:t>
      </w:r>
    </w:p>
    <w:p w:rsidR="00A94CEC" w:rsidRPr="0046503C" w:rsidRDefault="00A94CEC" w:rsidP="00F2169E">
      <w:pPr>
        <w:pStyle w:val="NoSpacing"/>
        <w:ind w:left="567"/>
        <w:jc w:val="left"/>
        <w:rPr>
          <w:rFonts w:ascii="Palatino Linotype" w:hAnsi="Palatino Linotype"/>
          <w:i/>
          <w:sz w:val="24"/>
          <w:szCs w:val="24"/>
        </w:rPr>
      </w:pPr>
      <w:r w:rsidRPr="0046503C">
        <w:rPr>
          <w:rFonts w:ascii="Palatino Linotype" w:hAnsi="Palatino Linotype"/>
          <w:i/>
          <w:sz w:val="24"/>
          <w:szCs w:val="24"/>
        </w:rPr>
        <w:t>(4) Local authorities must assess annually each child receiving elective</w:t>
      </w:r>
      <w:r w:rsidR="00707C21">
        <w:rPr>
          <w:rFonts w:ascii="Palatino Linotype" w:hAnsi="Palatino Linotype"/>
          <w:i/>
          <w:sz w:val="24"/>
          <w:szCs w:val="24"/>
        </w:rPr>
        <w:t xml:space="preserve"> </w:t>
      </w:r>
      <w:r w:rsidRPr="0046503C">
        <w:rPr>
          <w:rFonts w:ascii="Palatino Linotype" w:hAnsi="Palatino Linotype"/>
          <w:i/>
          <w:sz w:val="24"/>
          <w:szCs w:val="24"/>
        </w:rPr>
        <w:t>home education in their area (hereafter referred to as “the assessment”).</w:t>
      </w:r>
    </w:p>
    <w:p w:rsidR="00A94CEC" w:rsidRPr="0046503C" w:rsidRDefault="00A94CEC" w:rsidP="00F2169E">
      <w:pPr>
        <w:pStyle w:val="NoSpacing"/>
        <w:ind w:left="567"/>
        <w:jc w:val="left"/>
        <w:rPr>
          <w:rFonts w:ascii="Palatino Linotype" w:hAnsi="Palatino Linotype"/>
          <w:i/>
          <w:sz w:val="24"/>
          <w:szCs w:val="24"/>
        </w:rPr>
      </w:pPr>
      <w:r w:rsidRPr="0046503C">
        <w:rPr>
          <w:rFonts w:ascii="Palatino Linotype" w:hAnsi="Palatino Linotype"/>
          <w:i/>
          <w:sz w:val="24"/>
          <w:szCs w:val="24"/>
        </w:rPr>
        <w:t>(5) The assessment set out in subsection (4) must assess the educational</w:t>
      </w:r>
      <w:r w:rsidR="00707C21">
        <w:rPr>
          <w:rFonts w:ascii="Palatino Linotype" w:hAnsi="Palatino Linotype"/>
          <w:i/>
          <w:sz w:val="24"/>
          <w:szCs w:val="24"/>
        </w:rPr>
        <w:t xml:space="preserve"> </w:t>
      </w:r>
      <w:r w:rsidRPr="0046503C">
        <w:rPr>
          <w:rFonts w:ascii="Palatino Linotype" w:hAnsi="Palatino Linotype"/>
          <w:i/>
          <w:sz w:val="24"/>
          <w:szCs w:val="24"/>
        </w:rPr>
        <w:t>development of each child.</w:t>
      </w:r>
    </w:p>
    <w:p w:rsidR="00A94CEC" w:rsidRPr="0046503C" w:rsidRDefault="00A94CEC" w:rsidP="00F2169E">
      <w:pPr>
        <w:pStyle w:val="NoSpacing"/>
        <w:ind w:left="567"/>
        <w:jc w:val="left"/>
        <w:rPr>
          <w:rFonts w:ascii="Palatino Linotype" w:hAnsi="Palatino Linotype"/>
          <w:i/>
          <w:sz w:val="24"/>
          <w:szCs w:val="24"/>
        </w:rPr>
      </w:pPr>
      <w:r w:rsidRPr="0046503C">
        <w:rPr>
          <w:rFonts w:ascii="Palatino Linotype" w:hAnsi="Palatino Linotype"/>
          <w:i/>
          <w:sz w:val="24"/>
          <w:szCs w:val="24"/>
        </w:rPr>
        <w:t>(6) The assessment may include—</w:t>
      </w:r>
    </w:p>
    <w:p w:rsidR="00A94CEC" w:rsidRPr="0046503C" w:rsidRDefault="00A94CEC" w:rsidP="00F2169E">
      <w:pPr>
        <w:pStyle w:val="NoSpacing"/>
        <w:ind w:left="567"/>
        <w:jc w:val="left"/>
        <w:rPr>
          <w:rFonts w:ascii="Palatino Linotype" w:hAnsi="Palatino Linotype"/>
          <w:i/>
          <w:sz w:val="24"/>
          <w:szCs w:val="24"/>
        </w:rPr>
      </w:pPr>
      <w:r w:rsidRPr="0046503C">
        <w:rPr>
          <w:rFonts w:ascii="Palatino Linotype" w:hAnsi="Palatino Linotype"/>
          <w:i/>
          <w:sz w:val="24"/>
          <w:szCs w:val="24"/>
        </w:rPr>
        <w:t>(a) a visit to the child’s home;</w:t>
      </w:r>
    </w:p>
    <w:p w:rsidR="00A94CEC" w:rsidRPr="0046503C" w:rsidRDefault="00A94CEC" w:rsidP="00F2169E">
      <w:pPr>
        <w:pStyle w:val="NoSpacing"/>
        <w:ind w:left="567"/>
        <w:jc w:val="left"/>
        <w:rPr>
          <w:rFonts w:ascii="Palatino Linotype" w:hAnsi="Palatino Linotype"/>
          <w:i/>
          <w:sz w:val="24"/>
          <w:szCs w:val="24"/>
        </w:rPr>
      </w:pPr>
      <w:r w:rsidRPr="0046503C">
        <w:rPr>
          <w:rFonts w:ascii="Palatino Linotype" w:hAnsi="Palatino Linotype"/>
          <w:i/>
          <w:sz w:val="24"/>
          <w:szCs w:val="24"/>
        </w:rPr>
        <w:t>(b) an interview with the child;</w:t>
      </w:r>
    </w:p>
    <w:p w:rsidR="00A94CEC" w:rsidRPr="0046503C" w:rsidRDefault="00A94CEC" w:rsidP="00F2169E">
      <w:pPr>
        <w:pStyle w:val="NoSpacing"/>
        <w:ind w:left="567"/>
        <w:jc w:val="left"/>
        <w:rPr>
          <w:rFonts w:ascii="Palatino Linotype" w:hAnsi="Palatino Linotype"/>
          <w:i/>
          <w:sz w:val="24"/>
          <w:szCs w:val="24"/>
        </w:rPr>
      </w:pPr>
      <w:r w:rsidRPr="0046503C">
        <w:rPr>
          <w:rFonts w:ascii="Palatino Linotype" w:hAnsi="Palatino Linotype"/>
          <w:i/>
          <w:sz w:val="24"/>
          <w:szCs w:val="24"/>
        </w:rPr>
        <w:t>(c) seeing the child’s work; and</w:t>
      </w:r>
    </w:p>
    <w:p w:rsidR="00A94CEC" w:rsidRPr="00F2169E" w:rsidRDefault="00A94CEC" w:rsidP="00F2169E">
      <w:pPr>
        <w:pStyle w:val="NoSpacing"/>
        <w:ind w:left="567"/>
        <w:jc w:val="left"/>
        <w:rPr>
          <w:rFonts w:ascii="Palatino Linotype" w:hAnsi="Palatino Linotype"/>
          <w:i/>
          <w:sz w:val="24"/>
          <w:szCs w:val="24"/>
        </w:rPr>
      </w:pPr>
      <w:r w:rsidRPr="0046503C">
        <w:rPr>
          <w:rFonts w:ascii="Palatino Linotype" w:hAnsi="Palatino Linotype"/>
          <w:i/>
          <w:sz w:val="24"/>
          <w:szCs w:val="24"/>
        </w:rPr>
        <w:t>(d) an interview with the child’s parent</w:t>
      </w:r>
      <w:r w:rsidR="00F2169E" w:rsidRPr="0046503C">
        <w:rPr>
          <w:rFonts w:ascii="Palatino Linotype" w:hAnsi="Palatino Linotype"/>
          <w:i/>
          <w:sz w:val="24"/>
          <w:szCs w:val="24"/>
        </w:rPr>
        <w:t>’</w:t>
      </w:r>
    </w:p>
    <w:p w:rsidR="00A94CEC" w:rsidRPr="00F2169E" w:rsidRDefault="00A94CEC" w:rsidP="00F2169E">
      <w:pPr>
        <w:pStyle w:val="NoSpacing"/>
        <w:ind w:left="567"/>
        <w:jc w:val="left"/>
        <w:rPr>
          <w:rFonts w:ascii="Palatino Linotype" w:hAnsi="Palatino Linotype"/>
          <w:i/>
          <w:sz w:val="24"/>
          <w:szCs w:val="24"/>
        </w:rPr>
      </w:pPr>
    </w:p>
    <w:p w:rsidR="00F2169E" w:rsidRDefault="00F2169E" w:rsidP="00F2169E">
      <w:pPr>
        <w:pStyle w:val="NoSpacing"/>
        <w:jc w:val="left"/>
        <w:rPr>
          <w:rFonts w:ascii="Palatino Linotype" w:hAnsi="Palatino Linotype"/>
          <w:sz w:val="24"/>
          <w:szCs w:val="24"/>
        </w:rPr>
      </w:pPr>
      <w:r>
        <w:rPr>
          <w:rFonts w:ascii="Palatino Linotype" w:hAnsi="Palatino Linotype"/>
          <w:sz w:val="24"/>
          <w:szCs w:val="24"/>
        </w:rPr>
        <w:t>Currently, the Bill is withdrawn in the House of Commons by its sponsor Frank Field MP, however</w:t>
      </w:r>
      <w:r w:rsidR="004F5613">
        <w:rPr>
          <w:rFonts w:ascii="Palatino Linotype" w:hAnsi="Palatino Linotype"/>
          <w:sz w:val="24"/>
          <w:szCs w:val="24"/>
        </w:rPr>
        <w:t>,</w:t>
      </w:r>
      <w:r>
        <w:rPr>
          <w:rFonts w:ascii="Palatino Linotype" w:hAnsi="Palatino Linotype"/>
          <w:sz w:val="24"/>
          <w:szCs w:val="24"/>
        </w:rPr>
        <w:t xml:space="preserve"> Mr Field has confirmed his intention to </w:t>
      </w:r>
      <w:r w:rsidRPr="00F2169E">
        <w:rPr>
          <w:rFonts w:ascii="Palatino Linotype" w:hAnsi="Palatino Linotype"/>
          <w:i/>
          <w:sz w:val="24"/>
          <w:szCs w:val="24"/>
        </w:rPr>
        <w:t>‘</w:t>
      </w:r>
      <w:proofErr w:type="spellStart"/>
      <w:r w:rsidRPr="00F2169E">
        <w:rPr>
          <w:rFonts w:ascii="Palatino Linotype" w:hAnsi="Palatino Linotype"/>
          <w:i/>
          <w:sz w:val="24"/>
          <w:szCs w:val="24"/>
        </w:rPr>
        <w:t>retable</w:t>
      </w:r>
      <w:proofErr w:type="spellEnd"/>
      <w:r w:rsidRPr="00F2169E">
        <w:rPr>
          <w:rFonts w:ascii="Palatino Linotype" w:hAnsi="Palatino Linotype"/>
          <w:i/>
          <w:sz w:val="24"/>
          <w:szCs w:val="24"/>
        </w:rPr>
        <w:t xml:space="preserve"> the same bill, or work with the Education Secretary to go forward on’</w:t>
      </w:r>
      <w:r>
        <w:rPr>
          <w:rStyle w:val="FootnoteReference"/>
          <w:rFonts w:ascii="Palatino Linotype" w:hAnsi="Palatino Linotype"/>
          <w:i/>
          <w:sz w:val="24"/>
          <w:szCs w:val="24"/>
        </w:rPr>
        <w:footnoteReference w:id="5"/>
      </w:r>
      <w:r w:rsidRPr="00F2169E">
        <w:rPr>
          <w:rFonts w:ascii="Palatino Linotype" w:hAnsi="Palatino Linotype"/>
          <w:i/>
          <w:sz w:val="24"/>
          <w:szCs w:val="24"/>
        </w:rPr>
        <w:t xml:space="preserve"> </w:t>
      </w:r>
      <w:r>
        <w:rPr>
          <w:rFonts w:ascii="Palatino Linotype" w:hAnsi="Palatino Linotype"/>
          <w:sz w:val="24"/>
          <w:szCs w:val="24"/>
        </w:rPr>
        <w:t>the Bill’s proposals.</w:t>
      </w:r>
      <w:r w:rsidRPr="00F2169E">
        <w:rPr>
          <w:rFonts w:ascii="Palatino Linotype" w:hAnsi="Palatino Linotype"/>
          <w:sz w:val="24"/>
          <w:szCs w:val="24"/>
        </w:rPr>
        <w:t xml:space="preserve"> </w:t>
      </w:r>
      <w:r>
        <w:rPr>
          <w:rFonts w:ascii="Palatino Linotype" w:hAnsi="Palatino Linotype"/>
          <w:sz w:val="24"/>
          <w:szCs w:val="24"/>
        </w:rPr>
        <w:t xml:space="preserve">Further, </w:t>
      </w:r>
      <w:r w:rsidR="004F5613">
        <w:rPr>
          <w:rFonts w:ascii="Palatino Linotype" w:hAnsi="Palatino Linotype"/>
          <w:sz w:val="24"/>
          <w:szCs w:val="24"/>
        </w:rPr>
        <w:t>t</w:t>
      </w:r>
      <w:r>
        <w:rPr>
          <w:rFonts w:ascii="Palatino Linotype" w:hAnsi="Palatino Linotype"/>
          <w:sz w:val="24"/>
          <w:szCs w:val="24"/>
        </w:rPr>
        <w:t>he Bill require</w:t>
      </w:r>
      <w:r w:rsidR="006E3B54">
        <w:rPr>
          <w:rFonts w:ascii="Palatino Linotype" w:hAnsi="Palatino Linotype"/>
          <w:sz w:val="24"/>
          <w:szCs w:val="24"/>
        </w:rPr>
        <w:t>s</w:t>
      </w:r>
      <w:r>
        <w:rPr>
          <w:rFonts w:ascii="Palatino Linotype" w:hAnsi="Palatino Linotype"/>
          <w:sz w:val="24"/>
          <w:szCs w:val="24"/>
        </w:rPr>
        <w:t xml:space="preserve"> that the Secretary of State for Education in updating the guidance on home education must have regard to: </w:t>
      </w:r>
    </w:p>
    <w:p w:rsidR="006E3B54" w:rsidRDefault="006E3B54" w:rsidP="00F2169E">
      <w:pPr>
        <w:pStyle w:val="NoSpacing"/>
        <w:jc w:val="left"/>
        <w:rPr>
          <w:rFonts w:ascii="Palatino Linotype" w:hAnsi="Palatino Linotype"/>
          <w:i/>
          <w:sz w:val="24"/>
          <w:szCs w:val="24"/>
        </w:rPr>
      </w:pPr>
    </w:p>
    <w:p w:rsidR="00A94CEC" w:rsidRPr="0046503C" w:rsidRDefault="00F2169E" w:rsidP="00F2169E">
      <w:pPr>
        <w:pStyle w:val="NoSpacing"/>
        <w:ind w:left="567"/>
        <w:jc w:val="left"/>
        <w:rPr>
          <w:rFonts w:ascii="Palatino Linotype" w:hAnsi="Palatino Linotype"/>
          <w:i/>
          <w:sz w:val="24"/>
          <w:szCs w:val="24"/>
        </w:rPr>
      </w:pPr>
      <w:r>
        <w:rPr>
          <w:rFonts w:ascii="Palatino Linotype" w:hAnsi="Palatino Linotype"/>
          <w:i/>
          <w:sz w:val="24"/>
          <w:szCs w:val="24"/>
        </w:rPr>
        <w:lastRenderedPageBreak/>
        <w:t>‘</w:t>
      </w:r>
      <w:r w:rsidR="00A94CEC" w:rsidRPr="00F2169E">
        <w:rPr>
          <w:rFonts w:ascii="Palatino Linotype" w:hAnsi="Palatino Linotype"/>
          <w:i/>
          <w:sz w:val="24"/>
          <w:szCs w:val="24"/>
        </w:rPr>
        <w:t>(a) the expectation that elective home education must include provision of</w:t>
      </w:r>
      <w:r w:rsidR="00707C21">
        <w:rPr>
          <w:rFonts w:ascii="Palatino Linotype" w:hAnsi="Palatino Linotype"/>
          <w:i/>
          <w:sz w:val="24"/>
          <w:szCs w:val="24"/>
        </w:rPr>
        <w:t xml:space="preserve"> </w:t>
      </w:r>
      <w:r w:rsidR="00A94CEC" w:rsidRPr="0046503C">
        <w:rPr>
          <w:rFonts w:ascii="Palatino Linotype" w:hAnsi="Palatino Linotype"/>
          <w:i/>
          <w:sz w:val="24"/>
          <w:szCs w:val="24"/>
        </w:rPr>
        <w:t>supervised instruction in reading, writing and numeracy, which takes</w:t>
      </w:r>
      <w:r w:rsidR="00707C21">
        <w:rPr>
          <w:rFonts w:ascii="Palatino Linotype" w:hAnsi="Palatino Linotype"/>
          <w:i/>
          <w:sz w:val="24"/>
          <w:szCs w:val="24"/>
        </w:rPr>
        <w:t xml:space="preserve"> </w:t>
      </w:r>
      <w:r w:rsidR="00A94CEC" w:rsidRPr="0046503C">
        <w:rPr>
          <w:rFonts w:ascii="Palatino Linotype" w:hAnsi="Palatino Linotype"/>
          <w:i/>
          <w:sz w:val="24"/>
          <w:szCs w:val="24"/>
        </w:rPr>
        <w:t>into account the child’s age, ability, aptitude and any special</w:t>
      </w:r>
      <w:r w:rsidR="00707C21">
        <w:rPr>
          <w:rFonts w:ascii="Palatino Linotype" w:hAnsi="Palatino Linotype"/>
          <w:i/>
          <w:sz w:val="24"/>
          <w:szCs w:val="24"/>
        </w:rPr>
        <w:t xml:space="preserve"> </w:t>
      </w:r>
      <w:r w:rsidR="00A94CEC" w:rsidRPr="0046503C">
        <w:rPr>
          <w:rFonts w:ascii="Palatino Linotype" w:hAnsi="Palatino Linotype"/>
          <w:i/>
          <w:sz w:val="24"/>
          <w:szCs w:val="24"/>
        </w:rPr>
        <w:t>educational needs and disabilities, and</w:t>
      </w:r>
    </w:p>
    <w:p w:rsidR="00A94CEC" w:rsidRPr="00F2169E" w:rsidRDefault="00A94CEC" w:rsidP="00F2169E">
      <w:pPr>
        <w:pStyle w:val="NoSpacing"/>
        <w:ind w:left="567"/>
        <w:jc w:val="left"/>
        <w:rPr>
          <w:rFonts w:ascii="Palatino Linotype" w:hAnsi="Palatino Linotype"/>
          <w:i/>
          <w:sz w:val="24"/>
          <w:szCs w:val="24"/>
        </w:rPr>
      </w:pPr>
      <w:r w:rsidRPr="0046503C">
        <w:rPr>
          <w:rFonts w:ascii="Palatino Linotype" w:hAnsi="Palatino Linotype"/>
          <w:i/>
          <w:sz w:val="24"/>
          <w:szCs w:val="24"/>
        </w:rPr>
        <w:t>(b) the views of children and parents who elect home education</w:t>
      </w:r>
      <w:r w:rsidR="00F2169E" w:rsidRPr="0046503C">
        <w:rPr>
          <w:rFonts w:ascii="Palatino Linotype" w:hAnsi="Palatino Linotype"/>
          <w:i/>
          <w:sz w:val="24"/>
          <w:szCs w:val="24"/>
        </w:rPr>
        <w:t>’</w:t>
      </w:r>
      <w:r w:rsidRPr="0046503C">
        <w:rPr>
          <w:rFonts w:ascii="Palatino Linotype" w:hAnsi="Palatino Linotype"/>
          <w:i/>
          <w:sz w:val="24"/>
          <w:szCs w:val="24"/>
        </w:rPr>
        <w:t>.</w:t>
      </w:r>
    </w:p>
    <w:p w:rsidR="00A94CEC" w:rsidRDefault="00A94CEC" w:rsidP="00F2169E">
      <w:pPr>
        <w:pStyle w:val="NoSpacing"/>
        <w:ind w:left="567"/>
        <w:jc w:val="left"/>
        <w:rPr>
          <w:rFonts w:ascii="Palatino Linotype" w:hAnsi="Palatino Linotype"/>
          <w:b/>
          <w:sz w:val="24"/>
          <w:szCs w:val="24"/>
        </w:rPr>
      </w:pPr>
    </w:p>
    <w:p w:rsidR="00C501F8" w:rsidRDefault="003D4E3A" w:rsidP="00375ACA">
      <w:pPr>
        <w:pStyle w:val="NoSpacing"/>
        <w:jc w:val="left"/>
        <w:rPr>
          <w:rFonts w:ascii="Palatino Linotype" w:hAnsi="Palatino Linotype"/>
          <w:sz w:val="24"/>
          <w:szCs w:val="24"/>
        </w:rPr>
      </w:pPr>
      <w:r>
        <w:rPr>
          <w:rFonts w:ascii="Palatino Linotype" w:hAnsi="Palatino Linotype"/>
          <w:sz w:val="24"/>
          <w:szCs w:val="24"/>
        </w:rPr>
        <w:t>The Secretary of State for Education has pre-empted the outcome of the Bill process by publishing draft guidance for home education</w:t>
      </w:r>
      <w:r>
        <w:rPr>
          <w:rStyle w:val="FootnoteReference"/>
          <w:rFonts w:ascii="Palatino Linotype" w:hAnsi="Palatino Linotype"/>
          <w:sz w:val="24"/>
          <w:szCs w:val="24"/>
        </w:rPr>
        <w:footnoteReference w:id="6"/>
      </w:r>
      <w:r>
        <w:rPr>
          <w:rFonts w:ascii="Palatino Linotype" w:hAnsi="Palatino Linotype"/>
          <w:sz w:val="24"/>
          <w:szCs w:val="24"/>
        </w:rPr>
        <w:t>, which ha</w:t>
      </w:r>
      <w:r w:rsidR="00E91D50">
        <w:rPr>
          <w:rFonts w:ascii="Palatino Linotype" w:hAnsi="Palatino Linotype"/>
          <w:sz w:val="24"/>
          <w:szCs w:val="24"/>
        </w:rPr>
        <w:t>s</w:t>
      </w:r>
      <w:r>
        <w:rPr>
          <w:rFonts w:ascii="Palatino Linotype" w:hAnsi="Palatino Linotype"/>
          <w:sz w:val="24"/>
          <w:szCs w:val="24"/>
        </w:rPr>
        <w:t xml:space="preserve"> been met positively </w:t>
      </w:r>
      <w:r w:rsidR="0046503C">
        <w:rPr>
          <w:rFonts w:ascii="Palatino Linotype" w:hAnsi="Palatino Linotype"/>
          <w:sz w:val="24"/>
          <w:szCs w:val="24"/>
        </w:rPr>
        <w:t xml:space="preserve">in general </w:t>
      </w:r>
      <w:r>
        <w:rPr>
          <w:rFonts w:ascii="Palatino Linotype" w:hAnsi="Palatino Linotype"/>
          <w:sz w:val="24"/>
          <w:szCs w:val="24"/>
        </w:rPr>
        <w:t xml:space="preserve">by local authorities </w:t>
      </w:r>
      <w:r w:rsidR="00056ADD">
        <w:rPr>
          <w:rFonts w:ascii="Palatino Linotype" w:hAnsi="Palatino Linotype"/>
          <w:sz w:val="24"/>
          <w:szCs w:val="24"/>
        </w:rPr>
        <w:t>in their consul</w:t>
      </w:r>
      <w:r w:rsidR="006E3B54">
        <w:rPr>
          <w:rFonts w:ascii="Palatino Linotype" w:hAnsi="Palatino Linotype"/>
          <w:sz w:val="24"/>
          <w:szCs w:val="24"/>
        </w:rPr>
        <w:t xml:space="preserve">tation responses </w:t>
      </w:r>
      <w:r>
        <w:rPr>
          <w:rFonts w:ascii="Palatino Linotype" w:hAnsi="Palatino Linotype"/>
          <w:sz w:val="24"/>
          <w:szCs w:val="24"/>
        </w:rPr>
        <w:t xml:space="preserve">and negatively </w:t>
      </w:r>
      <w:r w:rsidR="0046503C">
        <w:rPr>
          <w:rFonts w:ascii="Palatino Linotype" w:hAnsi="Palatino Linotype"/>
          <w:sz w:val="24"/>
          <w:szCs w:val="24"/>
        </w:rPr>
        <w:t>in general</w:t>
      </w:r>
      <w:r w:rsidR="006E3B54">
        <w:rPr>
          <w:rFonts w:ascii="Palatino Linotype" w:hAnsi="Palatino Linotype"/>
          <w:sz w:val="24"/>
          <w:szCs w:val="24"/>
        </w:rPr>
        <w:t>,</w:t>
      </w:r>
      <w:r w:rsidR="0046503C">
        <w:rPr>
          <w:rFonts w:ascii="Palatino Linotype" w:hAnsi="Palatino Linotype"/>
          <w:sz w:val="24"/>
          <w:szCs w:val="24"/>
        </w:rPr>
        <w:t xml:space="preserve"> </w:t>
      </w:r>
      <w:r>
        <w:rPr>
          <w:rFonts w:ascii="Palatino Linotype" w:hAnsi="Palatino Linotype"/>
          <w:sz w:val="24"/>
          <w:szCs w:val="24"/>
        </w:rPr>
        <w:t>by significant number</w:t>
      </w:r>
      <w:r w:rsidR="0046503C">
        <w:rPr>
          <w:rFonts w:ascii="Palatino Linotype" w:hAnsi="Palatino Linotype"/>
          <w:sz w:val="24"/>
          <w:szCs w:val="24"/>
        </w:rPr>
        <w:t>s</w:t>
      </w:r>
      <w:r>
        <w:rPr>
          <w:rFonts w:ascii="Palatino Linotype" w:hAnsi="Palatino Linotype"/>
          <w:sz w:val="24"/>
          <w:szCs w:val="24"/>
        </w:rPr>
        <w:t xml:space="preserve"> of home educating families</w:t>
      </w:r>
      <w:r w:rsidR="00B00D5F">
        <w:rPr>
          <w:rStyle w:val="FootnoteReference"/>
          <w:rFonts w:ascii="Palatino Linotype" w:hAnsi="Palatino Linotype"/>
          <w:sz w:val="24"/>
          <w:szCs w:val="24"/>
        </w:rPr>
        <w:footnoteReference w:id="7"/>
      </w:r>
      <w:r>
        <w:rPr>
          <w:rFonts w:ascii="Palatino Linotype" w:hAnsi="Palatino Linotype"/>
          <w:sz w:val="24"/>
          <w:szCs w:val="24"/>
        </w:rPr>
        <w:t xml:space="preserve">. </w:t>
      </w:r>
      <w:r w:rsidR="001F60C7">
        <w:rPr>
          <w:rFonts w:ascii="Palatino Linotype" w:hAnsi="Palatino Linotype"/>
          <w:sz w:val="24"/>
          <w:szCs w:val="24"/>
        </w:rPr>
        <w:t>Primary objections to the Soley Bill and draft guidance, from home educating families, centre around the inherent criminalisation of families</w:t>
      </w:r>
      <w:r w:rsidR="00056ADD">
        <w:rPr>
          <w:rFonts w:ascii="Palatino Linotype" w:hAnsi="Palatino Linotype"/>
          <w:sz w:val="24"/>
          <w:szCs w:val="24"/>
        </w:rPr>
        <w:t>,</w:t>
      </w:r>
      <w:r w:rsidR="001F60C7">
        <w:rPr>
          <w:rFonts w:ascii="Palatino Linotype" w:hAnsi="Palatino Linotype"/>
          <w:sz w:val="24"/>
          <w:szCs w:val="24"/>
        </w:rPr>
        <w:t xml:space="preserve"> by giving local authorities the power to interview home educated children and insist on home visits, when no other sector of law abiding society is subjected to such mandatory interviews and visits</w:t>
      </w:r>
      <w:r w:rsidR="0023683B">
        <w:rPr>
          <w:rFonts w:ascii="Palatino Linotype" w:hAnsi="Palatino Linotype"/>
          <w:sz w:val="24"/>
          <w:szCs w:val="24"/>
        </w:rPr>
        <w:t xml:space="preserve">. </w:t>
      </w:r>
      <w:r w:rsidR="00C501F8">
        <w:rPr>
          <w:rFonts w:ascii="Palatino Linotype" w:hAnsi="Palatino Linotype"/>
          <w:sz w:val="24"/>
          <w:szCs w:val="24"/>
        </w:rPr>
        <w:t>In addition, home educating families expressed concern that whilst the draft guidance acknowledges that home education is not a safeguarding risk, it goes on to suggest the need for close oversight and, in the view of many home educating families, to encourage referral of home educated children to children’s social services.</w:t>
      </w:r>
    </w:p>
    <w:p w:rsidR="00C501F8" w:rsidRDefault="00C501F8" w:rsidP="00375ACA">
      <w:pPr>
        <w:pStyle w:val="NoSpacing"/>
        <w:jc w:val="left"/>
        <w:rPr>
          <w:rFonts w:ascii="Palatino Linotype" w:hAnsi="Palatino Linotype"/>
          <w:sz w:val="24"/>
          <w:szCs w:val="24"/>
        </w:rPr>
      </w:pPr>
      <w:r>
        <w:rPr>
          <w:rFonts w:ascii="Palatino Linotype" w:hAnsi="Palatino Linotype"/>
          <w:sz w:val="24"/>
          <w:szCs w:val="24"/>
        </w:rPr>
        <w:t xml:space="preserve"> :</w:t>
      </w:r>
    </w:p>
    <w:p w:rsidR="00C501F8" w:rsidRPr="00C501F8" w:rsidRDefault="00C501F8" w:rsidP="00C501F8">
      <w:pPr>
        <w:pStyle w:val="NoSpacing"/>
        <w:ind w:left="567"/>
        <w:jc w:val="left"/>
        <w:rPr>
          <w:rFonts w:ascii="Palatino Linotype" w:hAnsi="Palatino Linotype"/>
          <w:i/>
          <w:sz w:val="24"/>
          <w:szCs w:val="24"/>
        </w:rPr>
      </w:pPr>
      <w:r w:rsidRPr="00C501F8">
        <w:rPr>
          <w:rFonts w:ascii="Palatino Linotype" w:hAnsi="Palatino Linotype"/>
          <w:i/>
          <w:sz w:val="24"/>
          <w:szCs w:val="24"/>
        </w:rPr>
        <w:t>‘The department’s view is that there is no proven correlation between home education</w:t>
      </w:r>
    </w:p>
    <w:p w:rsidR="00C501F8" w:rsidRPr="00C501F8" w:rsidRDefault="00C501F8" w:rsidP="00C501F8">
      <w:pPr>
        <w:pStyle w:val="NoSpacing"/>
        <w:ind w:left="567"/>
        <w:jc w:val="left"/>
        <w:rPr>
          <w:rFonts w:ascii="Palatino Linotype" w:hAnsi="Palatino Linotype"/>
          <w:i/>
          <w:sz w:val="24"/>
          <w:szCs w:val="24"/>
        </w:rPr>
      </w:pPr>
      <w:r w:rsidRPr="00C501F8">
        <w:rPr>
          <w:rFonts w:ascii="Palatino Linotype" w:hAnsi="Palatino Linotype"/>
          <w:i/>
          <w:sz w:val="24"/>
          <w:szCs w:val="24"/>
        </w:rPr>
        <w:t>and safeguarding risk. In some serious cases of neglect or abuse in recent years, the</w:t>
      </w:r>
    </w:p>
    <w:p w:rsidR="00C501F8" w:rsidRPr="00C501F8" w:rsidRDefault="00C501F8" w:rsidP="00C501F8">
      <w:pPr>
        <w:pStyle w:val="NoSpacing"/>
        <w:ind w:left="567"/>
        <w:jc w:val="left"/>
        <w:rPr>
          <w:rFonts w:ascii="Palatino Linotype" w:hAnsi="Palatino Linotype"/>
          <w:i/>
          <w:sz w:val="24"/>
          <w:szCs w:val="24"/>
        </w:rPr>
      </w:pPr>
      <w:r w:rsidRPr="00C501F8">
        <w:rPr>
          <w:rFonts w:ascii="Palatino Linotype" w:hAnsi="Palatino Linotype"/>
          <w:i/>
          <w:sz w:val="24"/>
          <w:szCs w:val="24"/>
        </w:rPr>
        <w:t>child concerned has been home educated but that has not usually been a causative</w:t>
      </w:r>
    </w:p>
    <w:p w:rsidR="00C501F8" w:rsidRDefault="00C501F8" w:rsidP="00C501F8">
      <w:pPr>
        <w:pStyle w:val="NoSpacing"/>
        <w:ind w:left="567"/>
        <w:jc w:val="left"/>
        <w:rPr>
          <w:rFonts w:ascii="Palatino Linotype" w:hAnsi="Palatino Linotype"/>
          <w:i/>
          <w:sz w:val="24"/>
          <w:szCs w:val="24"/>
        </w:rPr>
      </w:pPr>
      <w:r w:rsidRPr="00C501F8">
        <w:rPr>
          <w:rFonts w:ascii="Palatino Linotype" w:hAnsi="Palatino Linotype"/>
          <w:i/>
          <w:sz w:val="24"/>
          <w:szCs w:val="24"/>
        </w:rPr>
        <w:t>factor and the child has normally been known anyway to the relevant local authority.</w:t>
      </w:r>
    </w:p>
    <w:p w:rsidR="00C501F8" w:rsidRPr="00C501F8" w:rsidRDefault="00C501F8" w:rsidP="00C501F8">
      <w:pPr>
        <w:pStyle w:val="NoSpacing"/>
        <w:ind w:left="567"/>
        <w:jc w:val="left"/>
        <w:rPr>
          <w:rFonts w:ascii="Palatino Linotype" w:hAnsi="Palatino Linotype"/>
          <w:i/>
          <w:sz w:val="24"/>
          <w:szCs w:val="24"/>
        </w:rPr>
      </w:pPr>
      <w:r w:rsidRPr="00C501F8">
        <w:rPr>
          <w:rFonts w:ascii="Palatino Linotype" w:hAnsi="Palatino Linotype"/>
          <w:i/>
          <w:sz w:val="24"/>
          <w:szCs w:val="24"/>
        </w:rPr>
        <w:t>However, it must be acknowledged that a child being educated at home is not</w:t>
      </w:r>
    </w:p>
    <w:p w:rsidR="00C501F8" w:rsidRPr="00C501F8" w:rsidRDefault="00C501F8" w:rsidP="00C501F8">
      <w:pPr>
        <w:pStyle w:val="NoSpacing"/>
        <w:ind w:left="567"/>
        <w:jc w:val="left"/>
        <w:rPr>
          <w:rFonts w:ascii="Palatino Linotype" w:hAnsi="Palatino Linotype"/>
          <w:i/>
          <w:sz w:val="24"/>
          <w:szCs w:val="24"/>
        </w:rPr>
      </w:pPr>
      <w:r w:rsidRPr="00C501F8">
        <w:rPr>
          <w:rFonts w:ascii="Palatino Linotype" w:hAnsi="Palatino Linotype"/>
          <w:i/>
          <w:sz w:val="24"/>
          <w:szCs w:val="24"/>
        </w:rPr>
        <w:t>necessarily being seen on a regular basis by professionals such as teachers and this</w:t>
      </w:r>
    </w:p>
    <w:p w:rsidR="00C501F8" w:rsidRPr="00C501F8" w:rsidRDefault="00C501F8" w:rsidP="00C501F8">
      <w:pPr>
        <w:pStyle w:val="NoSpacing"/>
        <w:ind w:left="567"/>
        <w:jc w:val="left"/>
        <w:rPr>
          <w:rFonts w:ascii="Palatino Linotype" w:hAnsi="Palatino Linotype"/>
          <w:i/>
          <w:sz w:val="24"/>
          <w:szCs w:val="24"/>
        </w:rPr>
      </w:pPr>
      <w:r w:rsidRPr="00C501F8">
        <w:rPr>
          <w:rFonts w:ascii="Palatino Linotype" w:hAnsi="Palatino Linotype"/>
          <w:i/>
          <w:sz w:val="24"/>
          <w:szCs w:val="24"/>
        </w:rPr>
        <w:t>increases the chances that any parents who are using home education to avoid</w:t>
      </w:r>
    </w:p>
    <w:p w:rsidR="00C501F8" w:rsidRDefault="00C501F8" w:rsidP="00C501F8">
      <w:pPr>
        <w:pStyle w:val="NoSpacing"/>
        <w:ind w:left="567"/>
        <w:jc w:val="left"/>
        <w:rPr>
          <w:rFonts w:ascii="Palatino Linotype" w:hAnsi="Palatino Linotype"/>
          <w:sz w:val="24"/>
          <w:szCs w:val="24"/>
        </w:rPr>
      </w:pPr>
      <w:r w:rsidRPr="00C501F8">
        <w:rPr>
          <w:rFonts w:ascii="Palatino Linotype" w:hAnsi="Palatino Linotype"/>
          <w:i/>
          <w:sz w:val="24"/>
          <w:szCs w:val="24"/>
        </w:rPr>
        <w:t>independent oversight may be more successful by doing so’</w:t>
      </w:r>
      <w:r w:rsidRPr="00C501F8">
        <w:rPr>
          <w:rFonts w:ascii="Palatino Linotype" w:hAnsi="Palatino Linotype"/>
          <w:sz w:val="24"/>
          <w:szCs w:val="24"/>
        </w:rPr>
        <w:t>.</w:t>
      </w:r>
    </w:p>
    <w:p w:rsidR="00623B55" w:rsidRDefault="00623B55" w:rsidP="00C501F8">
      <w:pPr>
        <w:pStyle w:val="NoSpacing"/>
        <w:ind w:left="567"/>
        <w:jc w:val="left"/>
        <w:rPr>
          <w:rFonts w:ascii="Palatino Linotype" w:hAnsi="Palatino Linotype"/>
          <w:sz w:val="24"/>
          <w:szCs w:val="24"/>
        </w:rPr>
      </w:pPr>
    </w:p>
    <w:p w:rsidR="00623B55" w:rsidRDefault="00623B55" w:rsidP="00C501F8">
      <w:pPr>
        <w:pStyle w:val="NoSpacing"/>
        <w:ind w:left="567"/>
        <w:jc w:val="left"/>
        <w:rPr>
          <w:rFonts w:ascii="Palatino Linotype" w:hAnsi="Palatino Linotype"/>
          <w:sz w:val="24"/>
          <w:szCs w:val="24"/>
        </w:rPr>
      </w:pPr>
      <w:r>
        <w:rPr>
          <w:rFonts w:ascii="Palatino Linotype" w:hAnsi="Palatino Linotype"/>
          <w:sz w:val="24"/>
          <w:szCs w:val="24"/>
        </w:rPr>
        <w:t>‘…</w:t>
      </w:r>
      <w:r w:rsidRPr="00623B55">
        <w:rPr>
          <w:rFonts w:ascii="Palatino Linotype" w:hAnsi="Palatino Linotype"/>
          <w:i/>
          <w:sz w:val="24"/>
          <w:szCs w:val="24"/>
        </w:rPr>
        <w:t>failure to provide suitable education is capable of satisfying the threshold requirement contained in s.31 of the Children Act 1989 that the child is suffering or is likely to suffer significant harm’</w:t>
      </w:r>
      <w:r w:rsidRPr="00623B55">
        <w:rPr>
          <w:rFonts w:ascii="Palatino Linotype" w:hAnsi="Palatino Linotype"/>
          <w:sz w:val="24"/>
          <w:szCs w:val="24"/>
        </w:rPr>
        <w:t>.</w:t>
      </w:r>
    </w:p>
    <w:p w:rsidR="00C501F8" w:rsidRDefault="00C501F8" w:rsidP="00C501F8">
      <w:pPr>
        <w:pStyle w:val="NoSpacing"/>
        <w:ind w:left="567"/>
        <w:jc w:val="left"/>
        <w:rPr>
          <w:rFonts w:ascii="Palatino Linotype" w:hAnsi="Palatino Linotype"/>
          <w:sz w:val="24"/>
          <w:szCs w:val="24"/>
        </w:rPr>
      </w:pPr>
    </w:p>
    <w:p w:rsidR="00A94CEC" w:rsidRPr="0023683B" w:rsidRDefault="0023683B" w:rsidP="00375ACA">
      <w:pPr>
        <w:pStyle w:val="NoSpacing"/>
        <w:jc w:val="left"/>
        <w:rPr>
          <w:rFonts w:ascii="Palatino Linotype" w:hAnsi="Palatino Linotype"/>
          <w:sz w:val="24"/>
          <w:szCs w:val="24"/>
        </w:rPr>
      </w:pPr>
      <w:r w:rsidRPr="00C501F8">
        <w:rPr>
          <w:rFonts w:ascii="Palatino Linotype" w:hAnsi="Palatino Linotype"/>
          <w:sz w:val="24"/>
          <w:szCs w:val="24"/>
        </w:rPr>
        <w:t>This objection is intensified by</w:t>
      </w:r>
      <w:r w:rsidR="001F60C7" w:rsidRPr="00C501F8">
        <w:rPr>
          <w:rFonts w:ascii="Palatino Linotype" w:hAnsi="Palatino Linotype"/>
          <w:sz w:val="24"/>
          <w:szCs w:val="24"/>
        </w:rPr>
        <w:t xml:space="preserve"> lack of compliance by local authorities with existing</w:t>
      </w:r>
      <w:r w:rsidR="001F60C7">
        <w:rPr>
          <w:rFonts w:ascii="Palatino Linotype" w:hAnsi="Palatino Linotype"/>
          <w:sz w:val="24"/>
          <w:szCs w:val="24"/>
        </w:rPr>
        <w:t xml:space="preserve"> legislation and guidance</w:t>
      </w:r>
      <w:r>
        <w:rPr>
          <w:rFonts w:ascii="Palatino Linotype" w:hAnsi="Palatino Linotype"/>
          <w:sz w:val="24"/>
          <w:szCs w:val="24"/>
        </w:rPr>
        <w:t xml:space="preserve">, with non-compliant local authorities cited as being in </w:t>
      </w:r>
      <w:r w:rsidR="00056ADD">
        <w:rPr>
          <w:rFonts w:ascii="Palatino Linotype" w:hAnsi="Palatino Linotype"/>
          <w:sz w:val="24"/>
          <w:szCs w:val="24"/>
        </w:rPr>
        <w:t>t</w:t>
      </w:r>
      <w:r>
        <w:rPr>
          <w:rFonts w:ascii="Palatino Linotype" w:hAnsi="Palatino Linotype"/>
          <w:sz w:val="24"/>
          <w:szCs w:val="24"/>
        </w:rPr>
        <w:t>he majority</w:t>
      </w:r>
      <w:r w:rsidR="00056ADD">
        <w:rPr>
          <w:rFonts w:ascii="Palatino Linotype" w:hAnsi="Palatino Linotype"/>
          <w:sz w:val="24"/>
          <w:szCs w:val="24"/>
        </w:rPr>
        <w:t>,</w:t>
      </w:r>
      <w:r>
        <w:rPr>
          <w:rFonts w:ascii="Palatino Linotype" w:hAnsi="Palatino Linotype"/>
          <w:sz w:val="24"/>
          <w:szCs w:val="24"/>
        </w:rPr>
        <w:t xml:space="preserve"> at 122 out of 152</w:t>
      </w:r>
      <w:r w:rsidR="001F60C7">
        <w:rPr>
          <w:rStyle w:val="FootnoteReference"/>
          <w:rFonts w:ascii="Palatino Linotype" w:hAnsi="Palatino Linotype"/>
          <w:sz w:val="24"/>
          <w:szCs w:val="24"/>
        </w:rPr>
        <w:footnoteReference w:id="8"/>
      </w:r>
      <w:r w:rsidR="001F60C7">
        <w:rPr>
          <w:rFonts w:ascii="Palatino Linotype" w:hAnsi="Palatino Linotype"/>
          <w:sz w:val="24"/>
          <w:szCs w:val="24"/>
        </w:rPr>
        <w:t xml:space="preserve">. </w:t>
      </w:r>
      <w:r>
        <w:rPr>
          <w:rFonts w:ascii="Palatino Linotype" w:hAnsi="Palatino Linotype"/>
          <w:sz w:val="24"/>
          <w:szCs w:val="24"/>
        </w:rPr>
        <w:t>This stance is taken up by education NGOs such as the centre for Personalised Education</w:t>
      </w:r>
      <w:r w:rsidR="00056ADD">
        <w:rPr>
          <w:rStyle w:val="FootnoteReference"/>
          <w:rFonts w:ascii="Palatino Linotype" w:hAnsi="Palatino Linotype"/>
          <w:sz w:val="24"/>
          <w:szCs w:val="24"/>
        </w:rPr>
        <w:footnoteReference w:id="9"/>
      </w:r>
      <w:r>
        <w:rPr>
          <w:rFonts w:ascii="Palatino Linotype" w:hAnsi="Palatino Linotype"/>
          <w:sz w:val="24"/>
          <w:szCs w:val="24"/>
        </w:rPr>
        <w:t xml:space="preserve"> ‘</w:t>
      </w:r>
      <w:r w:rsidRPr="0023683B">
        <w:rPr>
          <w:rFonts w:ascii="Palatino Linotype" w:hAnsi="Palatino Linotype"/>
          <w:i/>
          <w:sz w:val="24"/>
          <w:szCs w:val="24"/>
        </w:rPr>
        <w:t>Some LAs are already currently operating policies or practices which do not meet that requirement’</w:t>
      </w:r>
      <w:r w:rsidR="00056ADD">
        <w:rPr>
          <w:rFonts w:ascii="Palatino Linotype" w:hAnsi="Palatino Linotype"/>
          <w:i/>
          <w:sz w:val="24"/>
          <w:szCs w:val="24"/>
        </w:rPr>
        <w:t>.</w:t>
      </w:r>
    </w:p>
    <w:p w:rsidR="0046503C" w:rsidRDefault="0046503C" w:rsidP="00375ACA">
      <w:pPr>
        <w:pStyle w:val="NoSpacing"/>
        <w:jc w:val="left"/>
        <w:rPr>
          <w:rFonts w:ascii="Palatino Linotype" w:hAnsi="Palatino Linotype"/>
          <w:sz w:val="24"/>
          <w:szCs w:val="24"/>
        </w:rPr>
      </w:pPr>
    </w:p>
    <w:p w:rsidR="0046503C" w:rsidRDefault="0046503C" w:rsidP="00375ACA">
      <w:pPr>
        <w:pStyle w:val="NoSpacing"/>
        <w:jc w:val="left"/>
        <w:rPr>
          <w:rFonts w:ascii="Palatino Linotype" w:hAnsi="Palatino Linotype"/>
          <w:sz w:val="24"/>
          <w:szCs w:val="24"/>
        </w:rPr>
      </w:pPr>
      <w:r>
        <w:rPr>
          <w:rFonts w:ascii="Palatino Linotype" w:hAnsi="Palatino Linotype"/>
          <w:sz w:val="24"/>
          <w:szCs w:val="24"/>
        </w:rPr>
        <w:t>Concurrent with these politic</w:t>
      </w:r>
      <w:r w:rsidR="006E3B54">
        <w:rPr>
          <w:rFonts w:ascii="Palatino Linotype" w:hAnsi="Palatino Linotype"/>
          <w:sz w:val="24"/>
          <w:szCs w:val="24"/>
        </w:rPr>
        <w:t>al</w:t>
      </w:r>
      <w:r>
        <w:rPr>
          <w:rFonts w:ascii="Palatino Linotype" w:hAnsi="Palatino Linotype"/>
          <w:sz w:val="24"/>
          <w:szCs w:val="24"/>
        </w:rPr>
        <w:t xml:space="preserve"> moves to introduce mandatory monitoring of home educated children, </w:t>
      </w:r>
      <w:r w:rsidR="006E3B54">
        <w:rPr>
          <w:rFonts w:ascii="Palatino Linotype" w:hAnsi="Palatino Linotype"/>
          <w:sz w:val="24"/>
          <w:szCs w:val="24"/>
        </w:rPr>
        <w:t>is</w:t>
      </w:r>
      <w:r>
        <w:rPr>
          <w:rFonts w:ascii="Palatino Linotype" w:hAnsi="Palatino Linotype"/>
          <w:sz w:val="24"/>
          <w:szCs w:val="24"/>
        </w:rPr>
        <w:t xml:space="preserve"> a </w:t>
      </w:r>
      <w:r w:rsidR="00AE4ED7">
        <w:rPr>
          <w:rFonts w:ascii="Palatino Linotype" w:hAnsi="Palatino Linotype"/>
          <w:sz w:val="24"/>
          <w:szCs w:val="24"/>
        </w:rPr>
        <w:t xml:space="preserve">recent </w:t>
      </w:r>
      <w:r>
        <w:rPr>
          <w:rFonts w:ascii="Palatino Linotype" w:hAnsi="Palatino Linotype"/>
          <w:sz w:val="24"/>
          <w:szCs w:val="24"/>
        </w:rPr>
        <w:t xml:space="preserve">prodigious increase in media articles about home education, mostly led by the assumption that home educated children are ‘invisible’ and consequently ‘at risk’. </w:t>
      </w:r>
      <w:r w:rsidR="00AE4ED7">
        <w:rPr>
          <w:rFonts w:ascii="Palatino Linotype" w:hAnsi="Palatino Linotype"/>
          <w:sz w:val="24"/>
          <w:szCs w:val="24"/>
        </w:rPr>
        <w:t>Emotive language within these reports has raised public interest in the issue, resulting in debate in council chambers</w:t>
      </w:r>
      <w:r w:rsidR="00AE4ED7">
        <w:rPr>
          <w:rStyle w:val="FootnoteReference"/>
          <w:rFonts w:ascii="Palatino Linotype" w:hAnsi="Palatino Linotype"/>
          <w:sz w:val="24"/>
          <w:szCs w:val="24"/>
        </w:rPr>
        <w:footnoteReference w:id="10"/>
      </w:r>
      <w:r w:rsidR="00AE4ED7">
        <w:rPr>
          <w:rFonts w:ascii="Palatino Linotype" w:hAnsi="Palatino Linotype"/>
          <w:sz w:val="24"/>
          <w:szCs w:val="24"/>
        </w:rPr>
        <w:t>, private homes, social media</w:t>
      </w:r>
      <w:r w:rsidR="00AE4ED7">
        <w:rPr>
          <w:rStyle w:val="FootnoteReference"/>
          <w:rFonts w:ascii="Palatino Linotype" w:hAnsi="Palatino Linotype"/>
          <w:sz w:val="24"/>
          <w:szCs w:val="24"/>
        </w:rPr>
        <w:footnoteReference w:id="11"/>
      </w:r>
      <w:r w:rsidR="00AE4ED7">
        <w:rPr>
          <w:rFonts w:ascii="Palatino Linotype" w:hAnsi="Palatino Linotype"/>
          <w:sz w:val="24"/>
          <w:szCs w:val="24"/>
        </w:rPr>
        <w:t xml:space="preserve"> and </w:t>
      </w:r>
      <w:r w:rsidR="00056ADD">
        <w:rPr>
          <w:rFonts w:ascii="Palatino Linotype" w:hAnsi="Palatino Linotype"/>
          <w:sz w:val="24"/>
          <w:szCs w:val="24"/>
        </w:rPr>
        <w:t xml:space="preserve">by </w:t>
      </w:r>
      <w:r w:rsidR="00AE4ED7">
        <w:rPr>
          <w:rFonts w:ascii="Palatino Linotype" w:hAnsi="Palatino Linotype"/>
          <w:sz w:val="24"/>
          <w:szCs w:val="24"/>
        </w:rPr>
        <w:t xml:space="preserve">organisations such as the </w:t>
      </w:r>
      <w:r w:rsidR="00B00D5F">
        <w:rPr>
          <w:rFonts w:ascii="Palatino Linotype" w:hAnsi="Palatino Linotype"/>
          <w:sz w:val="24"/>
          <w:szCs w:val="24"/>
        </w:rPr>
        <w:t xml:space="preserve">Association of Directors of Children’s Services (ADCS) and the </w:t>
      </w:r>
      <w:r w:rsidR="00AE4ED7">
        <w:rPr>
          <w:rFonts w:ascii="Palatino Linotype" w:hAnsi="Palatino Linotype"/>
          <w:sz w:val="24"/>
          <w:szCs w:val="24"/>
        </w:rPr>
        <w:t>Children’s Commissioner</w:t>
      </w:r>
      <w:r w:rsidR="00B00D5F">
        <w:rPr>
          <w:rStyle w:val="FootnoteReference"/>
          <w:rFonts w:ascii="Palatino Linotype" w:hAnsi="Palatino Linotype"/>
          <w:sz w:val="24"/>
          <w:szCs w:val="24"/>
        </w:rPr>
        <w:footnoteReference w:id="12"/>
      </w:r>
      <w:r w:rsidR="00056ADD">
        <w:rPr>
          <w:rFonts w:ascii="Palatino Linotype" w:hAnsi="Palatino Linotype"/>
          <w:sz w:val="24"/>
          <w:szCs w:val="24"/>
        </w:rPr>
        <w:t>, all</w:t>
      </w:r>
      <w:r w:rsidR="00AE4ED7">
        <w:rPr>
          <w:rFonts w:ascii="Palatino Linotype" w:hAnsi="Palatino Linotype"/>
          <w:sz w:val="24"/>
          <w:szCs w:val="24"/>
        </w:rPr>
        <w:t xml:space="preserve"> seeking to have their views heard.  </w:t>
      </w:r>
      <w:r w:rsidR="00B00D5F">
        <w:rPr>
          <w:rFonts w:ascii="Palatino Linotype" w:hAnsi="Palatino Linotype"/>
          <w:sz w:val="24"/>
          <w:szCs w:val="24"/>
        </w:rPr>
        <w:t>Many of these articles use language such as ‘invisible’</w:t>
      </w:r>
      <w:r w:rsidR="006B3390">
        <w:rPr>
          <w:rFonts w:ascii="Palatino Linotype" w:hAnsi="Palatino Linotype"/>
          <w:sz w:val="24"/>
          <w:szCs w:val="24"/>
        </w:rPr>
        <w:t>;</w:t>
      </w:r>
      <w:r w:rsidR="00B00D5F">
        <w:rPr>
          <w:rFonts w:ascii="Palatino Linotype" w:hAnsi="Palatino Linotype"/>
          <w:sz w:val="24"/>
          <w:szCs w:val="24"/>
        </w:rPr>
        <w:t xml:space="preserve"> ‘at risk’ and ‘off the grid’ to refer to home educated children, whilst questioning the safety of home educated children. </w:t>
      </w:r>
    </w:p>
    <w:p w:rsidR="006E3B54" w:rsidRPr="003D4E3A" w:rsidRDefault="006E3B54" w:rsidP="00375ACA">
      <w:pPr>
        <w:pStyle w:val="NoSpacing"/>
        <w:jc w:val="left"/>
        <w:rPr>
          <w:rFonts w:ascii="Palatino Linotype" w:hAnsi="Palatino Linotype"/>
          <w:sz w:val="24"/>
          <w:szCs w:val="24"/>
        </w:rPr>
      </w:pPr>
    </w:p>
    <w:p w:rsidR="003D4E3A" w:rsidRPr="00B00D5F" w:rsidRDefault="00B00D5F" w:rsidP="00B00D5F">
      <w:pPr>
        <w:pStyle w:val="NoSpacing"/>
        <w:ind w:left="567"/>
        <w:jc w:val="left"/>
        <w:rPr>
          <w:rFonts w:ascii="Palatino Linotype" w:hAnsi="Palatino Linotype"/>
          <w:i/>
          <w:sz w:val="24"/>
          <w:szCs w:val="24"/>
        </w:rPr>
      </w:pPr>
      <w:r>
        <w:rPr>
          <w:rFonts w:ascii="Palatino Linotype" w:hAnsi="Palatino Linotype"/>
          <w:i/>
          <w:sz w:val="24"/>
          <w:szCs w:val="24"/>
        </w:rPr>
        <w:t>‘</w:t>
      </w:r>
      <w:r w:rsidRPr="00B00D5F">
        <w:rPr>
          <w:rFonts w:ascii="Palatino Linotype" w:hAnsi="Palatino Linotype"/>
          <w:i/>
          <w:sz w:val="24"/>
          <w:szCs w:val="24"/>
        </w:rPr>
        <w:t>Our investigations have revealed thousands of children are ‘off the grid’ because they are being home schooled. The numbers are rocketing and no-one knows how they are doing academically or even if they’re safe</w:t>
      </w:r>
      <w:r>
        <w:rPr>
          <w:rFonts w:ascii="Palatino Linotype" w:hAnsi="Palatino Linotype"/>
          <w:i/>
          <w:sz w:val="24"/>
          <w:szCs w:val="24"/>
        </w:rPr>
        <w:t>’</w:t>
      </w:r>
      <w:r>
        <w:rPr>
          <w:rStyle w:val="FootnoteReference"/>
          <w:rFonts w:ascii="Palatino Linotype" w:hAnsi="Palatino Linotype"/>
          <w:i/>
          <w:sz w:val="24"/>
          <w:szCs w:val="24"/>
        </w:rPr>
        <w:footnoteReference w:id="13"/>
      </w:r>
      <w:r w:rsidRPr="00B00D5F">
        <w:rPr>
          <w:rFonts w:ascii="Palatino Linotype" w:hAnsi="Palatino Linotype"/>
          <w:i/>
          <w:sz w:val="24"/>
          <w:szCs w:val="24"/>
        </w:rPr>
        <w:t>.</w:t>
      </w:r>
    </w:p>
    <w:p w:rsidR="003D4E3A" w:rsidRDefault="003D4E3A" w:rsidP="00375ACA">
      <w:pPr>
        <w:pStyle w:val="NoSpacing"/>
        <w:jc w:val="left"/>
        <w:rPr>
          <w:rFonts w:ascii="Palatino Linotype" w:hAnsi="Palatino Linotype"/>
          <w:b/>
          <w:sz w:val="24"/>
          <w:szCs w:val="24"/>
        </w:rPr>
      </w:pPr>
    </w:p>
    <w:p w:rsidR="0023683B" w:rsidRDefault="00C63869" w:rsidP="00375ACA">
      <w:pPr>
        <w:pStyle w:val="NoSpacing"/>
        <w:jc w:val="left"/>
        <w:rPr>
          <w:rFonts w:ascii="Palatino Linotype" w:hAnsi="Palatino Linotype"/>
          <w:sz w:val="24"/>
          <w:szCs w:val="24"/>
        </w:rPr>
      </w:pPr>
      <w:r w:rsidRPr="00C63869">
        <w:rPr>
          <w:rFonts w:ascii="Palatino Linotype" w:hAnsi="Palatino Linotype"/>
          <w:sz w:val="24"/>
          <w:szCs w:val="24"/>
        </w:rPr>
        <w:t>L</w:t>
      </w:r>
      <w:r w:rsidR="001F60C7">
        <w:rPr>
          <w:rFonts w:ascii="Palatino Linotype" w:hAnsi="Palatino Linotype"/>
          <w:sz w:val="24"/>
          <w:szCs w:val="24"/>
        </w:rPr>
        <w:t>ittle academic</w:t>
      </w:r>
      <w:r w:rsidRPr="00C63869">
        <w:rPr>
          <w:rFonts w:ascii="Palatino Linotype" w:hAnsi="Palatino Linotype"/>
          <w:sz w:val="24"/>
          <w:szCs w:val="24"/>
        </w:rPr>
        <w:t xml:space="preserve"> evidence </w:t>
      </w:r>
      <w:r w:rsidR="001F60C7">
        <w:rPr>
          <w:rFonts w:ascii="Palatino Linotype" w:hAnsi="Palatino Linotype"/>
          <w:sz w:val="24"/>
          <w:szCs w:val="24"/>
        </w:rPr>
        <w:t>exists which provides insight into the question</w:t>
      </w:r>
      <w:r w:rsidR="0023683B">
        <w:rPr>
          <w:rFonts w:ascii="Palatino Linotype" w:hAnsi="Palatino Linotype"/>
          <w:sz w:val="24"/>
          <w:szCs w:val="24"/>
        </w:rPr>
        <w:t xml:space="preserve"> of whether </w:t>
      </w:r>
      <w:r w:rsidR="001F60C7">
        <w:rPr>
          <w:rFonts w:ascii="Palatino Linotype" w:hAnsi="Palatino Linotype"/>
          <w:sz w:val="24"/>
          <w:szCs w:val="24"/>
        </w:rPr>
        <w:t xml:space="preserve">home educated children </w:t>
      </w:r>
      <w:r w:rsidR="0023683B">
        <w:rPr>
          <w:rFonts w:ascii="Palatino Linotype" w:hAnsi="Palatino Linotype"/>
          <w:sz w:val="24"/>
          <w:szCs w:val="24"/>
        </w:rPr>
        <w:t>are at such</w:t>
      </w:r>
      <w:r w:rsidR="001F60C7">
        <w:rPr>
          <w:rFonts w:ascii="Palatino Linotype" w:hAnsi="Palatino Linotype"/>
          <w:sz w:val="24"/>
          <w:szCs w:val="24"/>
        </w:rPr>
        <w:t xml:space="preserve"> risk of harm, </w:t>
      </w:r>
      <w:r w:rsidR="00056ADD">
        <w:rPr>
          <w:rFonts w:ascii="Palatino Linotype" w:hAnsi="Palatino Linotype"/>
          <w:sz w:val="24"/>
          <w:szCs w:val="24"/>
        </w:rPr>
        <w:t>or whether</w:t>
      </w:r>
      <w:r w:rsidR="0023683B">
        <w:rPr>
          <w:rFonts w:ascii="Palatino Linotype" w:hAnsi="Palatino Linotype"/>
          <w:sz w:val="24"/>
          <w:szCs w:val="24"/>
        </w:rPr>
        <w:t xml:space="preserve"> mandatory monitoring is </w:t>
      </w:r>
      <w:r w:rsidR="00056ADD">
        <w:rPr>
          <w:rFonts w:ascii="Palatino Linotype" w:hAnsi="Palatino Linotype"/>
          <w:sz w:val="24"/>
          <w:szCs w:val="24"/>
        </w:rPr>
        <w:t>required</w:t>
      </w:r>
      <w:r w:rsidR="0023683B">
        <w:rPr>
          <w:rFonts w:ascii="Palatino Linotype" w:hAnsi="Palatino Linotype"/>
          <w:sz w:val="24"/>
          <w:szCs w:val="24"/>
        </w:rPr>
        <w:t xml:space="preserve"> to safeguard them. One such </w:t>
      </w:r>
      <w:r w:rsidR="0066688E">
        <w:rPr>
          <w:rFonts w:ascii="Palatino Linotype" w:hAnsi="Palatino Linotype"/>
          <w:sz w:val="24"/>
          <w:szCs w:val="24"/>
        </w:rPr>
        <w:t xml:space="preserve">recent </w:t>
      </w:r>
      <w:r w:rsidR="0023683B">
        <w:rPr>
          <w:rFonts w:ascii="Palatino Linotype" w:hAnsi="Palatino Linotype"/>
          <w:sz w:val="24"/>
          <w:szCs w:val="24"/>
        </w:rPr>
        <w:t xml:space="preserve">study found that home educated children were significantly more likely to be referred to </w:t>
      </w:r>
      <w:r w:rsidR="00A63C29">
        <w:rPr>
          <w:rFonts w:ascii="Palatino Linotype" w:hAnsi="Palatino Linotype"/>
          <w:sz w:val="24"/>
          <w:szCs w:val="24"/>
        </w:rPr>
        <w:t xml:space="preserve">children’s </w:t>
      </w:r>
      <w:r w:rsidR="0023683B">
        <w:rPr>
          <w:rFonts w:ascii="Palatino Linotype" w:hAnsi="Palatino Linotype"/>
          <w:sz w:val="24"/>
          <w:szCs w:val="24"/>
        </w:rPr>
        <w:t>social services as ‘at risk’</w:t>
      </w:r>
      <w:r w:rsidR="0066688E">
        <w:rPr>
          <w:rFonts w:ascii="Palatino Linotype" w:hAnsi="Palatino Linotype"/>
          <w:sz w:val="24"/>
          <w:szCs w:val="24"/>
        </w:rPr>
        <w:t>,</w:t>
      </w:r>
      <w:r w:rsidR="0023683B">
        <w:rPr>
          <w:rFonts w:ascii="Palatino Linotype" w:hAnsi="Palatino Linotype"/>
          <w:sz w:val="24"/>
          <w:szCs w:val="24"/>
        </w:rPr>
        <w:t xml:space="preserve"> than were under 5 year olds and schooled children</w:t>
      </w:r>
      <w:r w:rsidR="0023683B">
        <w:rPr>
          <w:rStyle w:val="FootnoteReference"/>
          <w:rFonts w:ascii="Palatino Linotype" w:hAnsi="Palatino Linotype"/>
          <w:sz w:val="24"/>
          <w:szCs w:val="24"/>
        </w:rPr>
        <w:footnoteReference w:id="14"/>
      </w:r>
      <w:r w:rsidR="0023683B">
        <w:rPr>
          <w:rFonts w:ascii="Palatino Linotype" w:hAnsi="Palatino Linotype"/>
          <w:sz w:val="24"/>
          <w:szCs w:val="24"/>
        </w:rPr>
        <w:t>, yet significantly less likely to be subject to a child protection plan, indicating that home education is a protective factor, rather than a safeguarding risk.</w:t>
      </w:r>
      <w:r w:rsidR="0066688E">
        <w:rPr>
          <w:rFonts w:ascii="Palatino Linotype" w:hAnsi="Palatino Linotype"/>
          <w:sz w:val="24"/>
          <w:szCs w:val="24"/>
        </w:rPr>
        <w:t xml:space="preserve"> </w:t>
      </w:r>
    </w:p>
    <w:p w:rsidR="0066688E" w:rsidRDefault="0066688E" w:rsidP="00375ACA">
      <w:pPr>
        <w:pStyle w:val="NoSpacing"/>
        <w:jc w:val="left"/>
        <w:rPr>
          <w:rFonts w:ascii="Palatino Linotype" w:hAnsi="Palatino Linotype"/>
          <w:sz w:val="24"/>
          <w:szCs w:val="24"/>
        </w:rPr>
      </w:pPr>
    </w:p>
    <w:p w:rsidR="0066688E" w:rsidRDefault="0066688E" w:rsidP="00375ACA">
      <w:pPr>
        <w:pStyle w:val="NoSpacing"/>
        <w:jc w:val="left"/>
        <w:rPr>
          <w:rFonts w:ascii="Palatino Linotype" w:hAnsi="Palatino Linotype"/>
          <w:sz w:val="24"/>
          <w:szCs w:val="24"/>
        </w:rPr>
      </w:pPr>
      <w:r>
        <w:rPr>
          <w:rFonts w:ascii="Palatino Linotype" w:hAnsi="Palatino Linotype"/>
          <w:sz w:val="24"/>
          <w:szCs w:val="24"/>
        </w:rPr>
        <w:t xml:space="preserve">This study revisits the question of whether in 2019, we have moved toward greater understanding of the safeguarding risk amongst home educated children, or whether any new evidence has come to light, upon which the Soley Bill and draft home education guidance are based. </w:t>
      </w:r>
    </w:p>
    <w:p w:rsidR="0023683B" w:rsidRDefault="0023683B" w:rsidP="00375ACA">
      <w:pPr>
        <w:pStyle w:val="NoSpacing"/>
        <w:jc w:val="left"/>
        <w:rPr>
          <w:rFonts w:ascii="Palatino Linotype" w:hAnsi="Palatino Linotype"/>
          <w:sz w:val="24"/>
          <w:szCs w:val="24"/>
        </w:rPr>
      </w:pPr>
    </w:p>
    <w:p w:rsidR="003D4E3A" w:rsidRDefault="003D4E3A" w:rsidP="00375ACA">
      <w:pPr>
        <w:pStyle w:val="NoSpacing"/>
        <w:jc w:val="left"/>
        <w:rPr>
          <w:rFonts w:ascii="Palatino Linotype" w:hAnsi="Palatino Linotype"/>
          <w:b/>
          <w:sz w:val="24"/>
          <w:szCs w:val="24"/>
        </w:rPr>
      </w:pPr>
      <w:r>
        <w:rPr>
          <w:rFonts w:ascii="Palatino Linotype" w:hAnsi="Palatino Linotype"/>
          <w:b/>
          <w:sz w:val="24"/>
          <w:szCs w:val="24"/>
        </w:rPr>
        <w:t>Method</w:t>
      </w:r>
    </w:p>
    <w:p w:rsidR="003D4E3A" w:rsidRDefault="003D4E3A" w:rsidP="00375ACA">
      <w:pPr>
        <w:pStyle w:val="NoSpacing"/>
        <w:jc w:val="left"/>
        <w:rPr>
          <w:rFonts w:ascii="Palatino Linotype" w:hAnsi="Palatino Linotype"/>
          <w:b/>
          <w:sz w:val="24"/>
          <w:szCs w:val="24"/>
        </w:rPr>
      </w:pPr>
    </w:p>
    <w:p w:rsidR="000E6292" w:rsidRDefault="002A2FF4" w:rsidP="002A2FF4">
      <w:pPr>
        <w:pStyle w:val="NoSpacing"/>
        <w:jc w:val="left"/>
        <w:rPr>
          <w:rFonts w:ascii="Palatino Linotype" w:hAnsi="Palatino Linotype"/>
          <w:sz w:val="24"/>
          <w:szCs w:val="24"/>
        </w:rPr>
      </w:pPr>
      <w:r>
        <w:rPr>
          <w:rFonts w:ascii="Palatino Linotype" w:hAnsi="Palatino Linotype"/>
          <w:sz w:val="24"/>
          <w:szCs w:val="24"/>
        </w:rPr>
        <w:t>In order to obtain empirical</w:t>
      </w:r>
      <w:r w:rsidRPr="002A2FF4">
        <w:rPr>
          <w:rFonts w:ascii="Palatino Linotype" w:hAnsi="Palatino Linotype"/>
          <w:sz w:val="24"/>
          <w:szCs w:val="24"/>
        </w:rPr>
        <w:t xml:space="preserve"> data relating to child </w:t>
      </w:r>
      <w:r w:rsidR="00597541">
        <w:rPr>
          <w:rFonts w:ascii="Palatino Linotype" w:hAnsi="Palatino Linotype"/>
          <w:sz w:val="24"/>
          <w:szCs w:val="24"/>
        </w:rPr>
        <w:t>safeguarding</w:t>
      </w:r>
      <w:r w:rsidRPr="002A2FF4">
        <w:rPr>
          <w:rFonts w:ascii="Palatino Linotype" w:hAnsi="Palatino Linotype"/>
          <w:sz w:val="24"/>
          <w:szCs w:val="24"/>
        </w:rPr>
        <w:t xml:space="preserve"> in England</w:t>
      </w:r>
      <w:r>
        <w:rPr>
          <w:rFonts w:ascii="Palatino Linotype" w:hAnsi="Palatino Linotype"/>
          <w:sz w:val="24"/>
          <w:szCs w:val="24"/>
        </w:rPr>
        <w:t>, all 152 Local Authorities were sent a request under the Freedom of Information Act 2000, s1.</w:t>
      </w:r>
      <w:r w:rsidR="00597541">
        <w:rPr>
          <w:rFonts w:ascii="Palatino Linotype" w:hAnsi="Palatino Linotype"/>
          <w:sz w:val="24"/>
          <w:szCs w:val="24"/>
        </w:rPr>
        <w:t xml:space="preserve"> </w:t>
      </w:r>
      <w:r>
        <w:rPr>
          <w:rFonts w:ascii="Palatino Linotype" w:hAnsi="Palatino Linotype"/>
          <w:sz w:val="24"/>
          <w:szCs w:val="24"/>
        </w:rPr>
        <w:t xml:space="preserve">to provide relevant statistical data.  All data relates to the calendar year 2018. The information required from each Authority was the number of home educated children, the number of 0-4 year olds and the number of 5-16 year olds. For each cohort, authorities were asked to provide details of numbers of unique referrals to children’s social services, which were treated as </w:t>
      </w:r>
      <w:r w:rsidR="000E6292">
        <w:rPr>
          <w:rFonts w:ascii="Palatino Linotype" w:hAnsi="Palatino Linotype"/>
          <w:sz w:val="24"/>
          <w:szCs w:val="24"/>
        </w:rPr>
        <w:t>referrals under the Children Act 1989 s47 s1(b):</w:t>
      </w:r>
    </w:p>
    <w:p w:rsidR="00597541" w:rsidRDefault="00597541" w:rsidP="002A2FF4">
      <w:pPr>
        <w:pStyle w:val="NoSpacing"/>
        <w:jc w:val="left"/>
        <w:rPr>
          <w:rFonts w:ascii="Palatino Linotype" w:hAnsi="Palatino Linotype"/>
          <w:sz w:val="24"/>
          <w:szCs w:val="24"/>
        </w:rPr>
      </w:pPr>
    </w:p>
    <w:p w:rsidR="002A2FF4" w:rsidRDefault="000E6292" w:rsidP="000E6292">
      <w:pPr>
        <w:pStyle w:val="NoSpacing"/>
        <w:ind w:left="709"/>
        <w:jc w:val="left"/>
        <w:rPr>
          <w:rFonts w:ascii="Palatino Linotype" w:hAnsi="Palatino Linotype"/>
          <w:sz w:val="24"/>
          <w:szCs w:val="24"/>
        </w:rPr>
      </w:pPr>
      <w:r>
        <w:rPr>
          <w:rFonts w:ascii="Palatino Linotype" w:hAnsi="Palatino Linotype"/>
          <w:sz w:val="24"/>
          <w:szCs w:val="24"/>
        </w:rPr>
        <w:t xml:space="preserve"> ‘</w:t>
      </w:r>
      <w:r w:rsidRPr="000E6292">
        <w:rPr>
          <w:rFonts w:ascii="Palatino Linotype" w:hAnsi="Palatino Linotype"/>
          <w:i/>
          <w:sz w:val="24"/>
          <w:szCs w:val="24"/>
        </w:rPr>
        <w:t>Where a local authority have reasonable cause to suspect that a child who lives, or is found, in their area is suffering, or is likely to suffer, significant harm, the authority shall make, or cause to be made, such enquiries as they consider necessary to enable them to decide whether they should take any action to safeguard or promote the child’s welfare’</w:t>
      </w:r>
      <w:r>
        <w:rPr>
          <w:rFonts w:ascii="Palatino Linotype" w:hAnsi="Palatino Linotype"/>
          <w:sz w:val="24"/>
          <w:szCs w:val="24"/>
        </w:rPr>
        <w:t>.</w:t>
      </w:r>
    </w:p>
    <w:p w:rsidR="004F5613" w:rsidRDefault="004F5613" w:rsidP="000E6292">
      <w:pPr>
        <w:pStyle w:val="NoSpacing"/>
        <w:ind w:left="709"/>
        <w:jc w:val="left"/>
        <w:rPr>
          <w:rFonts w:ascii="Palatino Linotype" w:hAnsi="Palatino Linotype"/>
          <w:sz w:val="24"/>
          <w:szCs w:val="24"/>
        </w:rPr>
      </w:pPr>
    </w:p>
    <w:p w:rsidR="000E6292" w:rsidRDefault="000E6292" w:rsidP="000E6292">
      <w:pPr>
        <w:pStyle w:val="NoSpacing"/>
        <w:jc w:val="left"/>
        <w:rPr>
          <w:rFonts w:ascii="Palatino Linotype" w:hAnsi="Palatino Linotype"/>
          <w:sz w:val="24"/>
          <w:szCs w:val="24"/>
        </w:rPr>
      </w:pPr>
      <w:r>
        <w:rPr>
          <w:rFonts w:ascii="Palatino Linotype" w:hAnsi="Palatino Linotype"/>
          <w:sz w:val="24"/>
          <w:szCs w:val="24"/>
        </w:rPr>
        <w:t>This limitation was included in order to</w:t>
      </w:r>
      <w:r w:rsidR="004F5613">
        <w:rPr>
          <w:rFonts w:ascii="Palatino Linotype" w:hAnsi="Palatino Linotype"/>
          <w:sz w:val="24"/>
          <w:szCs w:val="24"/>
        </w:rPr>
        <w:t xml:space="preserve"> remove referrals from the data</w:t>
      </w:r>
      <w:r>
        <w:rPr>
          <w:rFonts w:ascii="Palatino Linotype" w:hAnsi="Palatino Linotype"/>
          <w:sz w:val="24"/>
          <w:szCs w:val="24"/>
        </w:rPr>
        <w:t xml:space="preserve"> where social services departments had made an initial decision to not investigate further</w:t>
      </w:r>
      <w:r w:rsidR="00597541">
        <w:rPr>
          <w:rFonts w:ascii="Palatino Linotype" w:hAnsi="Palatino Linotype"/>
          <w:sz w:val="24"/>
          <w:szCs w:val="24"/>
        </w:rPr>
        <w:t>, that is where no ‘</w:t>
      </w:r>
      <w:r w:rsidR="00597541" w:rsidRPr="00597541">
        <w:rPr>
          <w:rFonts w:ascii="Palatino Linotype" w:hAnsi="Palatino Linotype"/>
          <w:i/>
          <w:sz w:val="24"/>
          <w:szCs w:val="24"/>
        </w:rPr>
        <w:t>reasonable cause’</w:t>
      </w:r>
      <w:r w:rsidR="00597541">
        <w:rPr>
          <w:rFonts w:ascii="Palatino Linotype" w:hAnsi="Palatino Linotype"/>
          <w:sz w:val="24"/>
          <w:szCs w:val="24"/>
        </w:rPr>
        <w:t xml:space="preserve"> was found</w:t>
      </w:r>
      <w:r>
        <w:rPr>
          <w:rFonts w:ascii="Palatino Linotype" w:hAnsi="Palatino Linotype"/>
          <w:sz w:val="24"/>
          <w:szCs w:val="24"/>
        </w:rPr>
        <w:t>. Previous research</w:t>
      </w:r>
      <w:r>
        <w:rPr>
          <w:rStyle w:val="FootnoteReference"/>
          <w:rFonts w:ascii="Palatino Linotype" w:hAnsi="Palatino Linotype"/>
          <w:sz w:val="24"/>
          <w:szCs w:val="24"/>
        </w:rPr>
        <w:footnoteReference w:id="15"/>
      </w:r>
      <w:r>
        <w:rPr>
          <w:rFonts w:ascii="Palatino Linotype" w:hAnsi="Palatino Linotype"/>
          <w:sz w:val="24"/>
          <w:szCs w:val="24"/>
        </w:rPr>
        <w:t xml:space="preserve"> looked at overall referral numbers</w:t>
      </w:r>
      <w:r w:rsidR="004F5613">
        <w:rPr>
          <w:rFonts w:ascii="Palatino Linotype" w:hAnsi="Palatino Linotype"/>
          <w:sz w:val="24"/>
          <w:szCs w:val="24"/>
        </w:rPr>
        <w:t>,</w:t>
      </w:r>
      <w:r>
        <w:rPr>
          <w:rFonts w:ascii="Palatino Linotype" w:hAnsi="Palatino Linotype"/>
          <w:sz w:val="24"/>
          <w:szCs w:val="24"/>
        </w:rPr>
        <w:t xml:space="preserve"> finding significantly higher referral rates in home educated children than in the two other cohorts</w:t>
      </w:r>
      <w:r w:rsidR="00597541">
        <w:rPr>
          <w:rFonts w:ascii="Palatino Linotype" w:hAnsi="Palatino Linotype"/>
          <w:sz w:val="24"/>
          <w:szCs w:val="24"/>
        </w:rPr>
        <w:t>. H</w:t>
      </w:r>
      <w:r>
        <w:rPr>
          <w:rFonts w:ascii="Palatino Linotype" w:hAnsi="Palatino Linotype"/>
          <w:sz w:val="24"/>
          <w:szCs w:val="24"/>
        </w:rPr>
        <w:t xml:space="preserve">owever, this does not exclude referrals which are </w:t>
      </w:r>
      <w:r w:rsidR="00597541">
        <w:rPr>
          <w:rFonts w:ascii="Palatino Linotype" w:hAnsi="Palatino Linotype"/>
          <w:sz w:val="24"/>
          <w:szCs w:val="24"/>
        </w:rPr>
        <w:t>misguided or malicious. This research sets out to analyse only those referrals which gave social services ‘</w:t>
      </w:r>
      <w:r w:rsidR="00597541" w:rsidRPr="00597541">
        <w:rPr>
          <w:rFonts w:ascii="Palatino Linotype" w:hAnsi="Palatino Linotype"/>
          <w:i/>
          <w:sz w:val="24"/>
          <w:szCs w:val="24"/>
        </w:rPr>
        <w:t>reasonable cause’</w:t>
      </w:r>
      <w:r w:rsidR="00597541">
        <w:rPr>
          <w:rFonts w:ascii="Palatino Linotype" w:hAnsi="Palatino Linotype"/>
          <w:sz w:val="24"/>
          <w:szCs w:val="24"/>
        </w:rPr>
        <w:t xml:space="preserve"> under the Children Act s47 and thereby ascertain the degree to which media rhetoric is driving genuine and usually professional concern. </w:t>
      </w:r>
    </w:p>
    <w:p w:rsidR="000E6292" w:rsidRDefault="000E6292" w:rsidP="000E6292">
      <w:pPr>
        <w:pStyle w:val="NoSpacing"/>
        <w:jc w:val="left"/>
        <w:rPr>
          <w:rFonts w:ascii="Palatino Linotype" w:hAnsi="Palatino Linotype"/>
          <w:sz w:val="24"/>
          <w:szCs w:val="24"/>
        </w:rPr>
      </w:pPr>
    </w:p>
    <w:p w:rsidR="000E6292" w:rsidRDefault="00597541" w:rsidP="000E6292">
      <w:pPr>
        <w:pStyle w:val="NoSpacing"/>
        <w:jc w:val="left"/>
        <w:rPr>
          <w:rFonts w:ascii="Palatino Linotype" w:hAnsi="Palatino Linotype"/>
          <w:sz w:val="24"/>
          <w:szCs w:val="24"/>
        </w:rPr>
      </w:pPr>
      <w:r>
        <w:rPr>
          <w:rFonts w:ascii="Palatino Linotype" w:hAnsi="Palatino Linotype"/>
          <w:sz w:val="24"/>
          <w:szCs w:val="24"/>
        </w:rPr>
        <w:t xml:space="preserve">All local authorities were then asked to provide data on numbers of resultant Child Protection Plans (CPPs) in each cohort. </w:t>
      </w:r>
    </w:p>
    <w:p w:rsidR="002A2FF4" w:rsidRDefault="002A2FF4" w:rsidP="002A2FF4">
      <w:pPr>
        <w:pStyle w:val="NoSpacing"/>
        <w:jc w:val="left"/>
        <w:rPr>
          <w:rFonts w:ascii="Palatino Linotype" w:hAnsi="Palatino Linotype"/>
          <w:sz w:val="24"/>
          <w:szCs w:val="24"/>
        </w:rPr>
      </w:pPr>
    </w:p>
    <w:p w:rsidR="0066688E" w:rsidRDefault="00A5528E" w:rsidP="002A2FF4">
      <w:pPr>
        <w:pStyle w:val="NoSpacing"/>
        <w:jc w:val="left"/>
        <w:rPr>
          <w:rFonts w:ascii="Palatino Linotype" w:hAnsi="Palatino Linotype"/>
          <w:sz w:val="24"/>
          <w:szCs w:val="24"/>
        </w:rPr>
      </w:pPr>
      <w:r>
        <w:rPr>
          <w:rFonts w:ascii="Palatino Linotype" w:hAnsi="Palatino Linotype"/>
          <w:sz w:val="24"/>
          <w:szCs w:val="24"/>
        </w:rPr>
        <w:t xml:space="preserve">All ‘outliers’ within the data, were manually checked and confirmed direct with the relevant local authority to confirm accuracy. A random selection of local authority data responses were also checked using the same method. </w:t>
      </w:r>
      <w:r w:rsidR="00597541">
        <w:rPr>
          <w:rFonts w:ascii="Palatino Linotype" w:hAnsi="Palatino Linotype"/>
          <w:sz w:val="24"/>
          <w:szCs w:val="24"/>
        </w:rPr>
        <w:t xml:space="preserve">Comparative analysis was </w:t>
      </w:r>
      <w:r>
        <w:rPr>
          <w:rFonts w:ascii="Palatino Linotype" w:hAnsi="Palatino Linotype"/>
          <w:sz w:val="24"/>
          <w:szCs w:val="24"/>
        </w:rPr>
        <w:t xml:space="preserve">then </w:t>
      </w:r>
      <w:r w:rsidR="00597541">
        <w:rPr>
          <w:rFonts w:ascii="Palatino Linotype" w:hAnsi="Palatino Linotype"/>
          <w:sz w:val="24"/>
          <w:szCs w:val="24"/>
        </w:rPr>
        <w:t xml:space="preserve">undertaken </w:t>
      </w:r>
      <w:r w:rsidR="002A2FF4" w:rsidRPr="002A2FF4">
        <w:rPr>
          <w:rFonts w:ascii="Palatino Linotype" w:hAnsi="Palatino Linotype"/>
          <w:sz w:val="24"/>
          <w:szCs w:val="24"/>
        </w:rPr>
        <w:t xml:space="preserve">using </w:t>
      </w:r>
      <w:r w:rsidR="004F5613">
        <w:rPr>
          <w:rFonts w:ascii="Palatino Linotype" w:hAnsi="Palatino Linotype"/>
          <w:sz w:val="24"/>
          <w:szCs w:val="24"/>
        </w:rPr>
        <w:t>s</w:t>
      </w:r>
      <w:r w:rsidR="00597541">
        <w:rPr>
          <w:rFonts w:ascii="Palatino Linotype" w:hAnsi="Palatino Linotype"/>
          <w:sz w:val="24"/>
          <w:szCs w:val="24"/>
        </w:rPr>
        <w:t xml:space="preserve">ingle factor </w:t>
      </w:r>
      <w:r w:rsidR="002A2FF4" w:rsidRPr="002A2FF4">
        <w:rPr>
          <w:rFonts w:ascii="Palatino Linotype" w:hAnsi="Palatino Linotype"/>
          <w:sz w:val="24"/>
          <w:szCs w:val="24"/>
        </w:rPr>
        <w:t>ANOVA</w:t>
      </w:r>
      <w:r>
        <w:rPr>
          <w:rFonts w:ascii="Palatino Linotype" w:hAnsi="Palatino Linotype"/>
          <w:sz w:val="24"/>
          <w:szCs w:val="24"/>
        </w:rPr>
        <w:t>. This was followed by</w:t>
      </w:r>
      <w:r w:rsidR="002A2FF4" w:rsidRPr="002A2FF4">
        <w:rPr>
          <w:rFonts w:ascii="Palatino Linotype" w:hAnsi="Palatino Linotype"/>
          <w:sz w:val="24"/>
          <w:szCs w:val="24"/>
        </w:rPr>
        <w:t xml:space="preserve"> Tukey tests</w:t>
      </w:r>
      <w:r>
        <w:rPr>
          <w:rFonts w:ascii="Palatino Linotype" w:hAnsi="Palatino Linotype"/>
          <w:sz w:val="24"/>
          <w:szCs w:val="24"/>
        </w:rPr>
        <w:t xml:space="preserve"> where statistically significant differences were found. </w:t>
      </w:r>
    </w:p>
    <w:p w:rsidR="00A5528E" w:rsidRDefault="00A5528E" w:rsidP="002A2FF4">
      <w:pPr>
        <w:pStyle w:val="NoSpacing"/>
        <w:jc w:val="left"/>
        <w:rPr>
          <w:rFonts w:ascii="Palatino Linotype" w:hAnsi="Palatino Linotype"/>
          <w:sz w:val="24"/>
          <w:szCs w:val="24"/>
        </w:rPr>
      </w:pPr>
    </w:p>
    <w:p w:rsidR="00A5528E" w:rsidRDefault="00A5528E" w:rsidP="002A2FF4">
      <w:pPr>
        <w:pStyle w:val="NoSpacing"/>
        <w:jc w:val="left"/>
        <w:rPr>
          <w:rFonts w:ascii="Palatino Linotype" w:hAnsi="Palatino Linotype"/>
          <w:sz w:val="24"/>
          <w:szCs w:val="24"/>
        </w:rPr>
      </w:pPr>
      <w:r>
        <w:rPr>
          <w:rFonts w:ascii="Palatino Linotype" w:hAnsi="Palatino Linotype"/>
          <w:sz w:val="24"/>
          <w:szCs w:val="24"/>
        </w:rPr>
        <w:t>Where small numbers exist in cohorts, local authorities were able to use the exemption under the Freedom of Information Act 200 s40</w:t>
      </w:r>
      <w:r w:rsidR="001A34EC">
        <w:rPr>
          <w:rFonts w:ascii="Palatino Linotype" w:hAnsi="Palatino Linotype"/>
          <w:sz w:val="24"/>
          <w:szCs w:val="24"/>
        </w:rPr>
        <w:t xml:space="preserve"> </w:t>
      </w:r>
      <w:r>
        <w:rPr>
          <w:rFonts w:ascii="Palatino Linotype" w:hAnsi="Palatino Linotype"/>
          <w:sz w:val="24"/>
          <w:szCs w:val="24"/>
        </w:rPr>
        <w:t>(2) to report the figure as &lt;5</w:t>
      </w:r>
      <w:r w:rsidR="001A34EC">
        <w:rPr>
          <w:rFonts w:ascii="Palatino Linotype" w:hAnsi="Palatino Linotype"/>
          <w:sz w:val="24"/>
          <w:szCs w:val="24"/>
        </w:rPr>
        <w:t>. In these cases, two lots of d</w:t>
      </w:r>
      <w:r w:rsidR="004F5613">
        <w:rPr>
          <w:rFonts w:ascii="Palatino Linotype" w:hAnsi="Palatino Linotype"/>
          <w:sz w:val="24"/>
          <w:szCs w:val="24"/>
        </w:rPr>
        <w:t>ata were analysed using 1 and 5</w:t>
      </w:r>
      <w:r w:rsidR="001A34EC">
        <w:rPr>
          <w:rFonts w:ascii="Palatino Linotype" w:hAnsi="Palatino Linotype"/>
          <w:sz w:val="24"/>
          <w:szCs w:val="24"/>
        </w:rPr>
        <w:t xml:space="preserve"> to indicate the range in which the outcome falls. </w:t>
      </w:r>
    </w:p>
    <w:p w:rsidR="0066688E" w:rsidRDefault="0066688E" w:rsidP="00375ACA">
      <w:pPr>
        <w:pStyle w:val="NoSpacing"/>
        <w:jc w:val="left"/>
        <w:rPr>
          <w:rFonts w:ascii="Palatino Linotype" w:hAnsi="Palatino Linotype"/>
          <w:sz w:val="24"/>
          <w:szCs w:val="24"/>
        </w:rPr>
      </w:pPr>
    </w:p>
    <w:p w:rsidR="0066688E" w:rsidRDefault="0066688E" w:rsidP="00375ACA">
      <w:pPr>
        <w:pStyle w:val="NoSpacing"/>
        <w:jc w:val="left"/>
        <w:rPr>
          <w:rFonts w:ascii="Palatino Linotype" w:hAnsi="Palatino Linotype"/>
          <w:sz w:val="24"/>
          <w:szCs w:val="24"/>
        </w:rPr>
      </w:pPr>
    </w:p>
    <w:p w:rsidR="003D4E3A" w:rsidRDefault="003D4E3A" w:rsidP="00375ACA">
      <w:pPr>
        <w:pStyle w:val="NoSpacing"/>
        <w:jc w:val="left"/>
        <w:rPr>
          <w:rFonts w:ascii="Palatino Linotype" w:hAnsi="Palatino Linotype"/>
          <w:b/>
          <w:sz w:val="24"/>
          <w:szCs w:val="24"/>
        </w:rPr>
      </w:pPr>
      <w:r>
        <w:rPr>
          <w:rFonts w:ascii="Palatino Linotype" w:hAnsi="Palatino Linotype"/>
          <w:b/>
          <w:sz w:val="24"/>
          <w:szCs w:val="24"/>
        </w:rPr>
        <w:t>Results</w:t>
      </w:r>
    </w:p>
    <w:p w:rsidR="003D4E3A" w:rsidRDefault="003D4E3A" w:rsidP="00375ACA">
      <w:pPr>
        <w:pStyle w:val="NoSpacing"/>
        <w:jc w:val="left"/>
        <w:rPr>
          <w:rFonts w:ascii="Palatino Linotype" w:hAnsi="Palatino Linotype"/>
          <w:b/>
          <w:sz w:val="24"/>
          <w:szCs w:val="24"/>
        </w:rPr>
      </w:pPr>
    </w:p>
    <w:p w:rsidR="003D4E3A" w:rsidRDefault="00A5528E" w:rsidP="00375ACA">
      <w:pPr>
        <w:pStyle w:val="NoSpacing"/>
        <w:jc w:val="left"/>
        <w:rPr>
          <w:rFonts w:ascii="Palatino Linotype" w:hAnsi="Palatino Linotype"/>
          <w:b/>
          <w:sz w:val="24"/>
          <w:szCs w:val="24"/>
        </w:rPr>
      </w:pPr>
      <w:r>
        <w:rPr>
          <w:rFonts w:ascii="Palatino Linotype" w:hAnsi="Palatino Linotype"/>
          <w:b/>
          <w:sz w:val="24"/>
          <w:szCs w:val="24"/>
        </w:rPr>
        <w:t>Number of home educated children</w:t>
      </w:r>
    </w:p>
    <w:p w:rsidR="003D4E3A" w:rsidRDefault="003D4E3A" w:rsidP="00375ACA">
      <w:pPr>
        <w:pStyle w:val="NoSpacing"/>
        <w:jc w:val="left"/>
        <w:rPr>
          <w:rFonts w:ascii="Palatino Linotype" w:hAnsi="Palatino Linotype"/>
          <w:b/>
          <w:sz w:val="24"/>
          <w:szCs w:val="24"/>
        </w:rPr>
      </w:pPr>
    </w:p>
    <w:p w:rsidR="00A94CEC" w:rsidRDefault="00A5528E" w:rsidP="00375ACA">
      <w:pPr>
        <w:pStyle w:val="NoSpacing"/>
        <w:jc w:val="left"/>
        <w:rPr>
          <w:rFonts w:ascii="Palatino Linotype" w:hAnsi="Palatino Linotype"/>
          <w:sz w:val="24"/>
          <w:szCs w:val="24"/>
        </w:rPr>
      </w:pPr>
      <w:r w:rsidRPr="00A5528E">
        <w:rPr>
          <w:rFonts w:ascii="Palatino Linotype" w:hAnsi="Palatino Linotype"/>
          <w:sz w:val="24"/>
          <w:szCs w:val="24"/>
        </w:rPr>
        <w:t>148 local authorities responded to this question</w:t>
      </w:r>
      <w:r>
        <w:rPr>
          <w:rFonts w:ascii="Palatino Linotype" w:hAnsi="Palatino Linotype"/>
          <w:sz w:val="24"/>
          <w:szCs w:val="24"/>
        </w:rPr>
        <w:t xml:space="preserve"> giving a total number of home educated children of 53,838. The mean number per local authority was 363 and median 236. The range </w:t>
      </w:r>
      <w:r w:rsidR="00100709">
        <w:rPr>
          <w:rFonts w:ascii="Palatino Linotype" w:hAnsi="Palatino Linotype"/>
          <w:sz w:val="24"/>
          <w:szCs w:val="24"/>
        </w:rPr>
        <w:t xml:space="preserve">was </w:t>
      </w:r>
      <w:r w:rsidR="006B3390">
        <w:rPr>
          <w:rFonts w:ascii="Palatino Linotype" w:hAnsi="Palatino Linotype"/>
          <w:sz w:val="24"/>
          <w:szCs w:val="24"/>
        </w:rPr>
        <w:t xml:space="preserve">from </w:t>
      </w:r>
      <w:r w:rsidR="00100709">
        <w:rPr>
          <w:rFonts w:ascii="Palatino Linotype" w:hAnsi="Palatino Linotype"/>
          <w:sz w:val="24"/>
          <w:szCs w:val="24"/>
        </w:rPr>
        <w:t>3 in the City of London, to Kent with 2302 children who are home educated. Nine local authorities had numbers greater than 1,000 home educated children:</w:t>
      </w:r>
    </w:p>
    <w:p w:rsidR="004F5613" w:rsidRDefault="004F5613" w:rsidP="00375ACA">
      <w:pPr>
        <w:pStyle w:val="NoSpacing"/>
        <w:jc w:val="left"/>
        <w:rPr>
          <w:rFonts w:ascii="Palatino Linotype" w:hAnsi="Palatino Linotype"/>
          <w:sz w:val="24"/>
          <w:szCs w:val="24"/>
        </w:rPr>
      </w:pPr>
    </w:p>
    <w:p w:rsidR="00100709" w:rsidRDefault="00100709" w:rsidP="004F5613">
      <w:pPr>
        <w:pStyle w:val="NoSpacing"/>
        <w:numPr>
          <w:ilvl w:val="0"/>
          <w:numId w:val="1"/>
        </w:numPr>
        <w:ind w:left="1134" w:hanging="283"/>
        <w:jc w:val="left"/>
        <w:rPr>
          <w:rFonts w:ascii="Palatino Linotype" w:hAnsi="Palatino Linotype"/>
          <w:sz w:val="24"/>
          <w:szCs w:val="24"/>
        </w:rPr>
      </w:pPr>
      <w:r w:rsidRPr="00100709">
        <w:rPr>
          <w:rFonts w:ascii="Palatino Linotype" w:hAnsi="Palatino Linotype"/>
          <w:sz w:val="24"/>
          <w:szCs w:val="24"/>
        </w:rPr>
        <w:t>Cornwall 1079</w:t>
      </w:r>
    </w:p>
    <w:p w:rsidR="00100709" w:rsidRDefault="00100709" w:rsidP="004F5613">
      <w:pPr>
        <w:pStyle w:val="NoSpacing"/>
        <w:numPr>
          <w:ilvl w:val="0"/>
          <w:numId w:val="1"/>
        </w:numPr>
        <w:ind w:left="1134" w:hanging="283"/>
        <w:jc w:val="left"/>
        <w:rPr>
          <w:rFonts w:ascii="Palatino Linotype" w:hAnsi="Palatino Linotype"/>
          <w:sz w:val="24"/>
          <w:szCs w:val="24"/>
        </w:rPr>
      </w:pPr>
      <w:r w:rsidRPr="00100709">
        <w:rPr>
          <w:rFonts w:ascii="Palatino Linotype" w:hAnsi="Palatino Linotype"/>
          <w:sz w:val="24"/>
          <w:szCs w:val="24"/>
        </w:rPr>
        <w:t>Devon 1222</w:t>
      </w:r>
      <w:r>
        <w:rPr>
          <w:rFonts w:ascii="Palatino Linotype" w:hAnsi="Palatino Linotype"/>
          <w:sz w:val="24"/>
          <w:szCs w:val="24"/>
        </w:rPr>
        <w:t xml:space="preserve"> </w:t>
      </w:r>
    </w:p>
    <w:p w:rsidR="00100709" w:rsidRDefault="00100709" w:rsidP="004F5613">
      <w:pPr>
        <w:pStyle w:val="NoSpacing"/>
        <w:numPr>
          <w:ilvl w:val="0"/>
          <w:numId w:val="1"/>
        </w:numPr>
        <w:ind w:left="1134" w:hanging="283"/>
        <w:jc w:val="left"/>
        <w:rPr>
          <w:rFonts w:ascii="Palatino Linotype" w:hAnsi="Palatino Linotype"/>
          <w:sz w:val="24"/>
          <w:szCs w:val="24"/>
        </w:rPr>
      </w:pPr>
      <w:r w:rsidRPr="00100709">
        <w:rPr>
          <w:rFonts w:ascii="Palatino Linotype" w:hAnsi="Palatino Linotype"/>
          <w:sz w:val="24"/>
          <w:szCs w:val="24"/>
        </w:rPr>
        <w:t>Lancashire   1266</w:t>
      </w:r>
      <w:r>
        <w:rPr>
          <w:rFonts w:ascii="Palatino Linotype" w:hAnsi="Palatino Linotype"/>
          <w:sz w:val="24"/>
          <w:szCs w:val="24"/>
        </w:rPr>
        <w:t xml:space="preserve"> </w:t>
      </w:r>
    </w:p>
    <w:p w:rsidR="00100709" w:rsidRDefault="00100709" w:rsidP="004F5613">
      <w:pPr>
        <w:pStyle w:val="NoSpacing"/>
        <w:numPr>
          <w:ilvl w:val="0"/>
          <w:numId w:val="1"/>
        </w:numPr>
        <w:ind w:left="1134" w:hanging="283"/>
        <w:jc w:val="left"/>
        <w:rPr>
          <w:rFonts w:ascii="Palatino Linotype" w:hAnsi="Palatino Linotype"/>
          <w:sz w:val="24"/>
          <w:szCs w:val="24"/>
        </w:rPr>
      </w:pPr>
      <w:r w:rsidRPr="00100709">
        <w:rPr>
          <w:rFonts w:ascii="Palatino Linotype" w:hAnsi="Palatino Linotype"/>
          <w:sz w:val="24"/>
          <w:szCs w:val="24"/>
        </w:rPr>
        <w:t>Hampshire 1356</w:t>
      </w:r>
    </w:p>
    <w:p w:rsidR="00100709" w:rsidRPr="00100709" w:rsidRDefault="00100709" w:rsidP="004F5613">
      <w:pPr>
        <w:pStyle w:val="NoSpacing"/>
        <w:numPr>
          <w:ilvl w:val="0"/>
          <w:numId w:val="1"/>
        </w:numPr>
        <w:ind w:left="1134" w:hanging="283"/>
        <w:jc w:val="left"/>
        <w:rPr>
          <w:rFonts w:ascii="Palatino Linotype" w:hAnsi="Palatino Linotype"/>
          <w:sz w:val="24"/>
          <w:szCs w:val="24"/>
        </w:rPr>
      </w:pPr>
      <w:r w:rsidRPr="00100709">
        <w:rPr>
          <w:rFonts w:ascii="Palatino Linotype" w:hAnsi="Palatino Linotype"/>
          <w:sz w:val="24"/>
          <w:szCs w:val="24"/>
        </w:rPr>
        <w:t>Norfolk 1380</w:t>
      </w:r>
    </w:p>
    <w:p w:rsidR="00100709" w:rsidRDefault="00100709" w:rsidP="004F5613">
      <w:pPr>
        <w:pStyle w:val="NoSpacing"/>
        <w:numPr>
          <w:ilvl w:val="0"/>
          <w:numId w:val="1"/>
        </w:numPr>
        <w:ind w:left="1134" w:hanging="283"/>
        <w:jc w:val="left"/>
        <w:rPr>
          <w:rFonts w:ascii="Palatino Linotype" w:hAnsi="Palatino Linotype"/>
          <w:sz w:val="24"/>
          <w:szCs w:val="24"/>
        </w:rPr>
      </w:pPr>
      <w:r w:rsidRPr="00100709">
        <w:rPr>
          <w:rFonts w:ascii="Palatino Linotype" w:hAnsi="Palatino Linotype"/>
          <w:sz w:val="24"/>
          <w:szCs w:val="24"/>
        </w:rPr>
        <w:t>Hertfordshire 1417</w:t>
      </w:r>
    </w:p>
    <w:p w:rsidR="00855B05" w:rsidRDefault="00855B05" w:rsidP="004F5613">
      <w:pPr>
        <w:pStyle w:val="NoSpacing"/>
        <w:numPr>
          <w:ilvl w:val="0"/>
          <w:numId w:val="1"/>
        </w:numPr>
        <w:ind w:left="1134" w:hanging="283"/>
        <w:jc w:val="left"/>
        <w:rPr>
          <w:rFonts w:ascii="Palatino Linotype" w:hAnsi="Palatino Linotype"/>
          <w:sz w:val="24"/>
          <w:szCs w:val="24"/>
        </w:rPr>
      </w:pPr>
      <w:r>
        <w:rPr>
          <w:rFonts w:ascii="Palatino Linotype" w:hAnsi="Palatino Linotype"/>
          <w:sz w:val="24"/>
          <w:szCs w:val="24"/>
        </w:rPr>
        <w:t>Birmingham 1427</w:t>
      </w:r>
    </w:p>
    <w:p w:rsidR="00855B05" w:rsidRDefault="00100709" w:rsidP="004F5613">
      <w:pPr>
        <w:pStyle w:val="NoSpacing"/>
        <w:numPr>
          <w:ilvl w:val="0"/>
          <w:numId w:val="1"/>
        </w:numPr>
        <w:ind w:left="1134" w:hanging="283"/>
        <w:jc w:val="left"/>
        <w:rPr>
          <w:rFonts w:ascii="Palatino Linotype" w:hAnsi="Palatino Linotype"/>
          <w:sz w:val="24"/>
          <w:szCs w:val="24"/>
        </w:rPr>
      </w:pPr>
      <w:r w:rsidRPr="00100709">
        <w:rPr>
          <w:rFonts w:ascii="Palatino Linotype" w:hAnsi="Palatino Linotype"/>
          <w:sz w:val="24"/>
          <w:szCs w:val="24"/>
        </w:rPr>
        <w:t>E</w:t>
      </w:r>
      <w:r w:rsidR="00855B05" w:rsidRPr="00100709">
        <w:rPr>
          <w:rFonts w:ascii="Palatino Linotype" w:hAnsi="Palatino Linotype"/>
          <w:sz w:val="24"/>
          <w:szCs w:val="24"/>
        </w:rPr>
        <w:t>ssex   1857</w:t>
      </w:r>
      <w:r>
        <w:rPr>
          <w:rFonts w:ascii="Palatino Linotype" w:hAnsi="Palatino Linotype"/>
          <w:sz w:val="24"/>
          <w:szCs w:val="24"/>
        </w:rPr>
        <w:t xml:space="preserve"> </w:t>
      </w:r>
    </w:p>
    <w:p w:rsidR="00855B05" w:rsidRDefault="00100709" w:rsidP="004F5613">
      <w:pPr>
        <w:pStyle w:val="NoSpacing"/>
        <w:numPr>
          <w:ilvl w:val="0"/>
          <w:numId w:val="1"/>
        </w:numPr>
        <w:ind w:left="1134" w:hanging="283"/>
        <w:jc w:val="left"/>
        <w:rPr>
          <w:rFonts w:ascii="Palatino Linotype" w:hAnsi="Palatino Linotype"/>
          <w:sz w:val="24"/>
          <w:szCs w:val="24"/>
        </w:rPr>
      </w:pPr>
      <w:r w:rsidRPr="00100709">
        <w:rPr>
          <w:rFonts w:ascii="Palatino Linotype" w:hAnsi="Palatino Linotype"/>
          <w:sz w:val="24"/>
          <w:szCs w:val="24"/>
        </w:rPr>
        <w:t>K</w:t>
      </w:r>
      <w:r w:rsidR="00855B05" w:rsidRPr="00100709">
        <w:rPr>
          <w:rFonts w:ascii="Palatino Linotype" w:hAnsi="Palatino Linotype"/>
          <w:sz w:val="24"/>
          <w:szCs w:val="24"/>
        </w:rPr>
        <w:t>ent 2302</w:t>
      </w:r>
    </w:p>
    <w:p w:rsidR="00855B05" w:rsidRDefault="00855B05" w:rsidP="00375ACA">
      <w:pPr>
        <w:pStyle w:val="NoSpacing"/>
        <w:jc w:val="left"/>
        <w:rPr>
          <w:rFonts w:ascii="Palatino Linotype" w:hAnsi="Palatino Linotype"/>
          <w:sz w:val="24"/>
          <w:szCs w:val="24"/>
        </w:rPr>
      </w:pPr>
    </w:p>
    <w:p w:rsidR="00425DD7" w:rsidRDefault="00100709" w:rsidP="00375ACA">
      <w:pPr>
        <w:pStyle w:val="NoSpacing"/>
        <w:jc w:val="left"/>
        <w:rPr>
          <w:rFonts w:ascii="Palatino Linotype" w:hAnsi="Palatino Linotype"/>
          <w:sz w:val="24"/>
          <w:szCs w:val="24"/>
        </w:rPr>
      </w:pPr>
      <w:r>
        <w:rPr>
          <w:rFonts w:ascii="Palatino Linotype" w:hAnsi="Palatino Linotype"/>
          <w:sz w:val="24"/>
          <w:szCs w:val="24"/>
        </w:rPr>
        <w:t xml:space="preserve">141 local authorities provided data for numbers of home educated children in both 2018 and 2019. The </w:t>
      </w:r>
      <w:r w:rsidR="00933E1E">
        <w:rPr>
          <w:rFonts w:ascii="Palatino Linotype" w:hAnsi="Palatino Linotype"/>
          <w:sz w:val="24"/>
          <w:szCs w:val="24"/>
        </w:rPr>
        <w:t>total</w:t>
      </w:r>
      <w:r>
        <w:rPr>
          <w:rFonts w:ascii="Palatino Linotype" w:hAnsi="Palatino Linotype"/>
          <w:sz w:val="24"/>
          <w:szCs w:val="24"/>
        </w:rPr>
        <w:t xml:space="preserve"> number of children in those authorities was </w:t>
      </w:r>
      <w:r w:rsidRPr="00100709">
        <w:rPr>
          <w:rFonts w:ascii="Palatino Linotype" w:hAnsi="Palatino Linotype"/>
          <w:sz w:val="24"/>
          <w:szCs w:val="24"/>
        </w:rPr>
        <w:t>43505</w:t>
      </w:r>
      <w:r>
        <w:rPr>
          <w:rFonts w:ascii="Palatino Linotype" w:hAnsi="Palatino Linotype"/>
          <w:sz w:val="24"/>
          <w:szCs w:val="24"/>
        </w:rPr>
        <w:t xml:space="preserve"> in 2018 to </w:t>
      </w:r>
      <w:r w:rsidRPr="00100709">
        <w:rPr>
          <w:rFonts w:ascii="Palatino Linotype" w:hAnsi="Palatino Linotype"/>
          <w:sz w:val="24"/>
          <w:szCs w:val="24"/>
        </w:rPr>
        <w:t>51405</w:t>
      </w:r>
      <w:r>
        <w:rPr>
          <w:rFonts w:ascii="Palatino Linotype" w:hAnsi="Palatino Linotype"/>
          <w:sz w:val="24"/>
          <w:szCs w:val="24"/>
        </w:rPr>
        <w:t xml:space="preserve"> in 2019, an increase overall of 7900 children. </w:t>
      </w:r>
      <w:r w:rsidR="00933E1E">
        <w:rPr>
          <w:rFonts w:ascii="Palatino Linotype" w:hAnsi="Palatino Linotype"/>
          <w:sz w:val="24"/>
          <w:szCs w:val="24"/>
        </w:rPr>
        <w:t>26 local authorities reported decreasing numbers of home educated children</w:t>
      </w:r>
      <w:r w:rsidR="00FE1880">
        <w:rPr>
          <w:rFonts w:ascii="Palatino Linotype" w:hAnsi="Palatino Linotype"/>
          <w:sz w:val="24"/>
          <w:szCs w:val="24"/>
        </w:rPr>
        <w:t>. Overall</w:t>
      </w:r>
      <w:r w:rsidR="00933E1E">
        <w:rPr>
          <w:rFonts w:ascii="Palatino Linotype" w:hAnsi="Palatino Linotype"/>
          <w:sz w:val="24"/>
          <w:szCs w:val="24"/>
        </w:rPr>
        <w:t xml:space="preserve"> c</w:t>
      </w:r>
      <w:r>
        <w:rPr>
          <w:rFonts w:ascii="Palatino Linotype" w:hAnsi="Palatino Linotype"/>
          <w:sz w:val="24"/>
          <w:szCs w:val="24"/>
        </w:rPr>
        <w:t>hanges in numbers rang</w:t>
      </w:r>
      <w:r w:rsidR="00FE1880">
        <w:rPr>
          <w:rFonts w:ascii="Palatino Linotype" w:hAnsi="Palatino Linotype"/>
          <w:sz w:val="24"/>
          <w:szCs w:val="24"/>
        </w:rPr>
        <w:t>ed</w:t>
      </w:r>
      <w:r>
        <w:rPr>
          <w:rFonts w:ascii="Palatino Linotype" w:hAnsi="Palatino Linotype"/>
          <w:sz w:val="24"/>
          <w:szCs w:val="24"/>
        </w:rPr>
        <w:t xml:space="preserve"> from</w:t>
      </w:r>
      <w:r w:rsidR="00FE1880">
        <w:rPr>
          <w:rFonts w:ascii="Palatino Linotype" w:hAnsi="Palatino Linotype"/>
          <w:sz w:val="24"/>
          <w:szCs w:val="24"/>
        </w:rPr>
        <w:t xml:space="preserve"> </w:t>
      </w:r>
      <w:r w:rsidR="00933E1E">
        <w:rPr>
          <w:rFonts w:ascii="Palatino Linotype" w:hAnsi="Palatino Linotype"/>
          <w:sz w:val="24"/>
          <w:szCs w:val="24"/>
        </w:rPr>
        <w:t>-</w:t>
      </w:r>
      <w:r w:rsidR="00FE1880">
        <w:rPr>
          <w:rFonts w:ascii="Palatino Linotype" w:hAnsi="Palatino Linotype"/>
          <w:sz w:val="24"/>
          <w:szCs w:val="24"/>
        </w:rPr>
        <w:t>1</w:t>
      </w:r>
      <w:r w:rsidR="00933E1E">
        <w:rPr>
          <w:rFonts w:ascii="Palatino Linotype" w:hAnsi="Palatino Linotype"/>
          <w:sz w:val="24"/>
          <w:szCs w:val="24"/>
        </w:rPr>
        <w:t>35.53% in Wiltshire ( from 358 children in 2018</w:t>
      </w:r>
      <w:r w:rsidR="004F5613">
        <w:rPr>
          <w:rFonts w:ascii="Palatino Linotype" w:hAnsi="Palatino Linotype"/>
          <w:sz w:val="24"/>
          <w:szCs w:val="24"/>
        </w:rPr>
        <w:t xml:space="preserve"> decreasing</w:t>
      </w:r>
      <w:r w:rsidR="00933E1E">
        <w:rPr>
          <w:rFonts w:ascii="Palatino Linotype" w:hAnsi="Palatino Linotype"/>
          <w:sz w:val="24"/>
          <w:szCs w:val="24"/>
        </w:rPr>
        <w:t xml:space="preserve"> to 152 in 2019) and +39.10% in Essex ( from 1335 children </w:t>
      </w:r>
      <w:r w:rsidR="00FE1880">
        <w:rPr>
          <w:rFonts w:ascii="Palatino Linotype" w:hAnsi="Palatino Linotype"/>
          <w:sz w:val="24"/>
          <w:szCs w:val="24"/>
        </w:rPr>
        <w:t xml:space="preserve">in 2018 </w:t>
      </w:r>
      <w:r w:rsidR="00933E1E">
        <w:rPr>
          <w:rFonts w:ascii="Palatino Linotype" w:hAnsi="Palatino Linotype"/>
          <w:sz w:val="24"/>
          <w:szCs w:val="24"/>
        </w:rPr>
        <w:t>up to 1857 children</w:t>
      </w:r>
      <w:r w:rsidR="00FE1880">
        <w:rPr>
          <w:rFonts w:ascii="Palatino Linotype" w:hAnsi="Palatino Linotype"/>
          <w:sz w:val="24"/>
          <w:szCs w:val="24"/>
        </w:rPr>
        <w:t xml:space="preserve"> n 2019</w:t>
      </w:r>
      <w:r w:rsidR="00933E1E">
        <w:rPr>
          <w:rFonts w:ascii="Palatino Linotype" w:hAnsi="Palatino Linotype"/>
          <w:sz w:val="24"/>
          <w:szCs w:val="24"/>
        </w:rPr>
        <w:t xml:space="preserve">).  </w:t>
      </w:r>
    </w:p>
    <w:p w:rsidR="00D31657" w:rsidRDefault="00D31657" w:rsidP="00375ACA">
      <w:pPr>
        <w:pStyle w:val="NoSpacing"/>
        <w:jc w:val="left"/>
        <w:rPr>
          <w:rFonts w:ascii="Palatino Linotype" w:hAnsi="Palatino Linotype"/>
          <w:sz w:val="24"/>
          <w:szCs w:val="24"/>
        </w:rPr>
      </w:pPr>
    </w:p>
    <w:p w:rsidR="00D31657" w:rsidRDefault="00D31657" w:rsidP="00375ACA">
      <w:pPr>
        <w:pStyle w:val="NoSpacing"/>
        <w:jc w:val="left"/>
        <w:rPr>
          <w:rFonts w:ascii="Palatino Linotype" w:hAnsi="Palatino Linotype"/>
          <w:sz w:val="24"/>
          <w:szCs w:val="24"/>
        </w:rPr>
      </w:pPr>
      <w:r>
        <w:rPr>
          <w:rFonts w:ascii="Palatino Linotype" w:hAnsi="Palatino Linotype"/>
          <w:sz w:val="24"/>
          <w:szCs w:val="24"/>
        </w:rPr>
        <w:t>To put this data into perspective, in the 141 local authorities reporting numbers of home educated children in both 2018 and 2019, there were 7,</w:t>
      </w:r>
      <w:r w:rsidRPr="00D31657">
        <w:rPr>
          <w:rFonts w:ascii="Palatino Linotype" w:hAnsi="Palatino Linotype"/>
          <w:sz w:val="24"/>
          <w:szCs w:val="24"/>
        </w:rPr>
        <w:t>108</w:t>
      </w:r>
      <w:r>
        <w:rPr>
          <w:rFonts w:ascii="Palatino Linotype" w:hAnsi="Palatino Linotype"/>
          <w:sz w:val="24"/>
          <w:szCs w:val="24"/>
        </w:rPr>
        <w:t>,</w:t>
      </w:r>
      <w:r w:rsidRPr="00D31657">
        <w:rPr>
          <w:rFonts w:ascii="Palatino Linotype" w:hAnsi="Palatino Linotype"/>
          <w:sz w:val="24"/>
          <w:szCs w:val="24"/>
        </w:rPr>
        <w:t>241</w:t>
      </w:r>
      <w:r>
        <w:rPr>
          <w:rFonts w:ascii="Palatino Linotype" w:hAnsi="Palatino Linotype"/>
          <w:sz w:val="24"/>
          <w:szCs w:val="24"/>
        </w:rPr>
        <w:t xml:space="preserve"> children aged 5 -16 years. </w:t>
      </w:r>
      <w:r w:rsidR="006B3390">
        <w:rPr>
          <w:rFonts w:ascii="Palatino Linotype" w:hAnsi="Palatino Linotype"/>
          <w:sz w:val="24"/>
          <w:szCs w:val="24"/>
        </w:rPr>
        <w:t>There</w:t>
      </w:r>
      <w:r w:rsidR="006B3390" w:rsidRPr="006B3390">
        <w:rPr>
          <w:rFonts w:ascii="Palatino Linotype" w:hAnsi="Palatino Linotype"/>
          <w:sz w:val="24"/>
          <w:szCs w:val="24"/>
        </w:rPr>
        <w:t xml:space="preserve"> was an increase of 18% in absolute numbers of home educated children, </w:t>
      </w:r>
      <w:r w:rsidR="006B3390">
        <w:rPr>
          <w:rFonts w:ascii="Palatino Linotype" w:hAnsi="Palatino Linotype"/>
          <w:sz w:val="24"/>
          <w:szCs w:val="24"/>
        </w:rPr>
        <w:t>but i</w:t>
      </w:r>
      <w:r>
        <w:rPr>
          <w:rFonts w:ascii="Palatino Linotype" w:hAnsi="Palatino Linotype"/>
          <w:sz w:val="24"/>
          <w:szCs w:val="24"/>
        </w:rPr>
        <w:t>n 2018 the proportion of those children who were home educated was 0</w:t>
      </w:r>
      <w:r w:rsidRPr="00D31657">
        <w:rPr>
          <w:rFonts w:ascii="Palatino Linotype" w:hAnsi="Palatino Linotype"/>
          <w:sz w:val="24"/>
          <w:szCs w:val="24"/>
        </w:rPr>
        <w:t>.61</w:t>
      </w:r>
      <w:r w:rsidR="00FE1880">
        <w:rPr>
          <w:rFonts w:ascii="Palatino Linotype" w:hAnsi="Palatino Linotype"/>
          <w:sz w:val="24"/>
          <w:szCs w:val="24"/>
        </w:rPr>
        <w:t>%. I</w:t>
      </w:r>
      <w:r>
        <w:rPr>
          <w:rFonts w:ascii="Palatino Linotype" w:hAnsi="Palatino Linotype"/>
          <w:sz w:val="24"/>
          <w:szCs w:val="24"/>
        </w:rPr>
        <w:t xml:space="preserve">n 2019 this figure was </w:t>
      </w:r>
      <w:r w:rsidRPr="00D31657">
        <w:rPr>
          <w:rFonts w:ascii="Palatino Linotype" w:hAnsi="Palatino Linotype"/>
          <w:sz w:val="24"/>
          <w:szCs w:val="24"/>
        </w:rPr>
        <w:t>0.72</w:t>
      </w:r>
      <w:r>
        <w:rPr>
          <w:rFonts w:ascii="Palatino Linotype" w:hAnsi="Palatino Linotype"/>
          <w:sz w:val="24"/>
          <w:szCs w:val="24"/>
        </w:rPr>
        <w:t>%, an overall rise of only 0.11%</w:t>
      </w:r>
      <w:r w:rsidR="00F66E9D">
        <w:rPr>
          <w:rFonts w:ascii="Palatino Linotype" w:hAnsi="Palatino Linotype"/>
          <w:sz w:val="24"/>
          <w:szCs w:val="24"/>
        </w:rPr>
        <w:t xml:space="preserve"> of the population group</w:t>
      </w:r>
      <w:r>
        <w:rPr>
          <w:rFonts w:ascii="Palatino Linotype" w:hAnsi="Palatino Linotype"/>
          <w:sz w:val="24"/>
          <w:szCs w:val="24"/>
        </w:rPr>
        <w:t xml:space="preserve">. </w:t>
      </w:r>
    </w:p>
    <w:p w:rsidR="00D31657" w:rsidRDefault="00D31657" w:rsidP="00375ACA">
      <w:pPr>
        <w:pStyle w:val="NoSpacing"/>
        <w:jc w:val="left"/>
        <w:rPr>
          <w:rFonts w:ascii="Palatino Linotype" w:hAnsi="Palatino Linotype"/>
          <w:sz w:val="24"/>
          <w:szCs w:val="24"/>
        </w:rPr>
      </w:pPr>
    </w:p>
    <w:p w:rsidR="00067975" w:rsidRDefault="00067975" w:rsidP="00375ACA">
      <w:pPr>
        <w:pStyle w:val="NoSpacing"/>
        <w:jc w:val="left"/>
        <w:rPr>
          <w:rFonts w:ascii="Palatino Linotype" w:hAnsi="Palatino Linotype"/>
          <w:sz w:val="24"/>
          <w:szCs w:val="24"/>
        </w:rPr>
      </w:pPr>
    </w:p>
    <w:p w:rsidR="00D31657" w:rsidRDefault="00D31657" w:rsidP="00375ACA">
      <w:pPr>
        <w:pStyle w:val="NoSpacing"/>
        <w:jc w:val="left"/>
        <w:rPr>
          <w:rFonts w:ascii="Palatino Linotype" w:hAnsi="Palatino Linotype"/>
          <w:b/>
          <w:sz w:val="24"/>
          <w:szCs w:val="24"/>
        </w:rPr>
      </w:pPr>
      <w:r>
        <w:rPr>
          <w:rFonts w:ascii="Palatino Linotype" w:hAnsi="Palatino Linotype"/>
          <w:b/>
          <w:sz w:val="24"/>
          <w:szCs w:val="24"/>
        </w:rPr>
        <w:t>Referrals to children’s social services, treated as Children Act 1989 s47 referrals</w:t>
      </w:r>
    </w:p>
    <w:p w:rsidR="00D31657" w:rsidRDefault="00D31657" w:rsidP="00375ACA">
      <w:pPr>
        <w:pStyle w:val="NoSpacing"/>
        <w:jc w:val="left"/>
        <w:rPr>
          <w:rFonts w:ascii="Palatino Linotype" w:hAnsi="Palatino Linotype"/>
          <w:b/>
          <w:sz w:val="24"/>
          <w:szCs w:val="24"/>
        </w:rPr>
      </w:pPr>
    </w:p>
    <w:p w:rsidR="00116643" w:rsidRDefault="00D31657" w:rsidP="00375ACA">
      <w:pPr>
        <w:pStyle w:val="NoSpacing"/>
        <w:jc w:val="left"/>
        <w:rPr>
          <w:rFonts w:ascii="Palatino Linotype" w:hAnsi="Palatino Linotype"/>
          <w:b/>
          <w:sz w:val="24"/>
          <w:szCs w:val="24"/>
        </w:rPr>
      </w:pPr>
      <w:r>
        <w:rPr>
          <w:rFonts w:ascii="Palatino Linotype" w:hAnsi="Palatino Linotype"/>
          <w:b/>
          <w:sz w:val="24"/>
          <w:szCs w:val="24"/>
        </w:rPr>
        <w:t>Referrals of home educated children.</w:t>
      </w:r>
    </w:p>
    <w:p w:rsidR="00D31657" w:rsidRPr="009677BC" w:rsidRDefault="00D31657" w:rsidP="00375ACA">
      <w:pPr>
        <w:pStyle w:val="NoSpacing"/>
        <w:jc w:val="left"/>
        <w:rPr>
          <w:rFonts w:ascii="Palatino Linotype" w:hAnsi="Palatino Linotype"/>
          <w:b/>
          <w:sz w:val="24"/>
          <w:szCs w:val="24"/>
        </w:rPr>
      </w:pPr>
    </w:p>
    <w:p w:rsidR="00C22757" w:rsidRDefault="00BC778E" w:rsidP="00273D21">
      <w:pPr>
        <w:pStyle w:val="NoSpacing"/>
        <w:jc w:val="left"/>
        <w:rPr>
          <w:rFonts w:ascii="Palatino Linotype" w:hAnsi="Palatino Linotype"/>
          <w:sz w:val="24"/>
          <w:szCs w:val="24"/>
        </w:rPr>
      </w:pPr>
      <w:r>
        <w:rPr>
          <w:rFonts w:ascii="Palatino Linotype" w:hAnsi="Palatino Linotype"/>
          <w:sz w:val="24"/>
          <w:szCs w:val="24"/>
        </w:rPr>
        <w:t>1</w:t>
      </w:r>
      <w:r w:rsidR="00273D21">
        <w:rPr>
          <w:rFonts w:ascii="Palatino Linotype" w:hAnsi="Palatino Linotype"/>
          <w:sz w:val="24"/>
          <w:szCs w:val="24"/>
        </w:rPr>
        <w:t>1</w:t>
      </w:r>
      <w:r w:rsidR="004B1685">
        <w:rPr>
          <w:rFonts w:ascii="Palatino Linotype" w:hAnsi="Palatino Linotype"/>
          <w:sz w:val="24"/>
          <w:szCs w:val="24"/>
        </w:rPr>
        <w:t>3</w:t>
      </w:r>
      <w:r>
        <w:rPr>
          <w:rFonts w:ascii="Palatino Linotype" w:hAnsi="Palatino Linotype"/>
          <w:sz w:val="24"/>
          <w:szCs w:val="24"/>
        </w:rPr>
        <w:t xml:space="preserve"> L</w:t>
      </w:r>
      <w:r w:rsidR="00D31657">
        <w:rPr>
          <w:rFonts w:ascii="Palatino Linotype" w:hAnsi="Palatino Linotype"/>
          <w:sz w:val="24"/>
          <w:szCs w:val="24"/>
        </w:rPr>
        <w:t xml:space="preserve">ocal authorities responded to this question with a mean referral rate for home educated children of </w:t>
      </w:r>
      <w:r w:rsidR="00273D21">
        <w:rPr>
          <w:rFonts w:ascii="Palatino Linotype" w:hAnsi="Palatino Linotype"/>
          <w:sz w:val="24"/>
          <w:szCs w:val="24"/>
        </w:rPr>
        <w:t>4.17</w:t>
      </w:r>
      <w:r w:rsidR="00116643">
        <w:rPr>
          <w:rFonts w:ascii="Palatino Linotype" w:hAnsi="Palatino Linotype"/>
          <w:sz w:val="24"/>
          <w:szCs w:val="24"/>
        </w:rPr>
        <w:t>%</w:t>
      </w:r>
      <w:r w:rsidR="00726040">
        <w:rPr>
          <w:rFonts w:ascii="Palatino Linotype" w:hAnsi="Palatino Linotype"/>
          <w:sz w:val="24"/>
          <w:szCs w:val="24"/>
        </w:rPr>
        <w:t xml:space="preserve"> </w:t>
      </w:r>
      <w:r w:rsidR="00C22757">
        <w:rPr>
          <w:rFonts w:ascii="Palatino Linotype" w:hAnsi="Palatino Linotype"/>
          <w:sz w:val="24"/>
          <w:szCs w:val="24"/>
        </w:rPr>
        <w:t>of the cohort. The median re</w:t>
      </w:r>
      <w:r w:rsidR="00C71C48">
        <w:rPr>
          <w:rFonts w:ascii="Palatino Linotype" w:hAnsi="Palatino Linotype"/>
          <w:sz w:val="24"/>
          <w:szCs w:val="24"/>
        </w:rPr>
        <w:t>ferral</w:t>
      </w:r>
      <w:r w:rsidR="00C22757">
        <w:rPr>
          <w:rFonts w:ascii="Palatino Linotype" w:hAnsi="Palatino Linotype"/>
          <w:sz w:val="24"/>
          <w:szCs w:val="24"/>
        </w:rPr>
        <w:t xml:space="preserve"> rate was </w:t>
      </w:r>
      <w:r w:rsidR="00F30634">
        <w:rPr>
          <w:rFonts w:ascii="Palatino Linotype" w:hAnsi="Palatino Linotype"/>
          <w:sz w:val="24"/>
          <w:szCs w:val="24"/>
        </w:rPr>
        <w:t>2.</w:t>
      </w:r>
      <w:r w:rsidR="00273D21">
        <w:rPr>
          <w:rFonts w:ascii="Palatino Linotype" w:hAnsi="Palatino Linotype"/>
          <w:sz w:val="24"/>
          <w:szCs w:val="24"/>
        </w:rPr>
        <w:t>17</w:t>
      </w:r>
      <w:r w:rsidR="00C22757">
        <w:rPr>
          <w:rFonts w:ascii="Palatino Linotype" w:hAnsi="Palatino Linotype"/>
          <w:sz w:val="24"/>
          <w:szCs w:val="24"/>
        </w:rPr>
        <w:t>% and the</w:t>
      </w:r>
      <w:r w:rsidR="00FE1880">
        <w:rPr>
          <w:rFonts w:ascii="Palatino Linotype" w:hAnsi="Palatino Linotype"/>
          <w:sz w:val="24"/>
          <w:szCs w:val="24"/>
        </w:rPr>
        <w:t xml:space="preserve"> </w:t>
      </w:r>
      <w:r w:rsidR="00273D21">
        <w:rPr>
          <w:rFonts w:ascii="Palatino Linotype" w:hAnsi="Palatino Linotype"/>
          <w:sz w:val="24"/>
          <w:szCs w:val="24"/>
        </w:rPr>
        <w:t xml:space="preserve">range </w:t>
      </w:r>
      <w:r w:rsidR="00C22757">
        <w:rPr>
          <w:rFonts w:ascii="Palatino Linotype" w:hAnsi="Palatino Linotype"/>
          <w:sz w:val="24"/>
          <w:szCs w:val="24"/>
        </w:rPr>
        <w:t xml:space="preserve">from </w:t>
      </w:r>
      <w:r w:rsidR="00273D21">
        <w:rPr>
          <w:rFonts w:ascii="Palatino Linotype" w:hAnsi="Palatino Linotype"/>
          <w:sz w:val="24"/>
          <w:szCs w:val="24"/>
        </w:rPr>
        <w:t>0% to 39.79%</w:t>
      </w:r>
      <w:r w:rsidR="00C71C48">
        <w:rPr>
          <w:rFonts w:ascii="Palatino Linotype" w:hAnsi="Palatino Linotype"/>
          <w:sz w:val="24"/>
          <w:szCs w:val="24"/>
        </w:rPr>
        <w:t xml:space="preserve">. Of the reporting local authorities, </w:t>
      </w:r>
      <w:r w:rsidR="004B1685">
        <w:rPr>
          <w:rFonts w:ascii="Palatino Linotype" w:hAnsi="Palatino Linotype"/>
          <w:sz w:val="24"/>
          <w:szCs w:val="24"/>
        </w:rPr>
        <w:t>30.97</w:t>
      </w:r>
      <w:r w:rsidR="00C71C48">
        <w:rPr>
          <w:rFonts w:ascii="Palatino Linotype" w:hAnsi="Palatino Linotype"/>
          <w:sz w:val="24"/>
          <w:szCs w:val="24"/>
        </w:rPr>
        <w:t>% (</w:t>
      </w:r>
      <w:r w:rsidR="004B1685">
        <w:rPr>
          <w:rFonts w:ascii="Palatino Linotype" w:hAnsi="Palatino Linotype"/>
          <w:sz w:val="24"/>
          <w:szCs w:val="24"/>
        </w:rPr>
        <w:t>35</w:t>
      </w:r>
      <w:r w:rsidR="00C71C48">
        <w:rPr>
          <w:rFonts w:ascii="Palatino Linotype" w:hAnsi="Palatino Linotype"/>
          <w:sz w:val="24"/>
          <w:szCs w:val="24"/>
        </w:rPr>
        <w:t xml:space="preserve"> local authorities) had a referral rate for home educated children in excess of </w:t>
      </w:r>
      <w:r w:rsidR="004B1685">
        <w:rPr>
          <w:rFonts w:ascii="Palatino Linotype" w:hAnsi="Palatino Linotype"/>
          <w:sz w:val="24"/>
          <w:szCs w:val="24"/>
        </w:rPr>
        <w:t>4</w:t>
      </w:r>
      <w:r w:rsidR="00C71C48">
        <w:rPr>
          <w:rFonts w:ascii="Palatino Linotype" w:hAnsi="Palatino Linotype"/>
          <w:sz w:val="24"/>
          <w:szCs w:val="24"/>
        </w:rPr>
        <w:t xml:space="preserve">%. </w:t>
      </w:r>
    </w:p>
    <w:p w:rsidR="00116643" w:rsidRDefault="00F30634" w:rsidP="00F30634">
      <w:pPr>
        <w:pStyle w:val="NoSpacing"/>
        <w:jc w:val="left"/>
        <w:rPr>
          <w:rFonts w:ascii="Palatino Linotype" w:hAnsi="Palatino Linotype"/>
          <w:sz w:val="24"/>
          <w:szCs w:val="24"/>
        </w:rPr>
      </w:pPr>
      <w:r>
        <w:rPr>
          <w:rFonts w:ascii="Palatino Linotype" w:hAnsi="Palatino Linotype"/>
          <w:sz w:val="24"/>
          <w:szCs w:val="24"/>
        </w:rPr>
        <w:br/>
      </w:r>
      <w:r w:rsidR="00C22757">
        <w:rPr>
          <w:rFonts w:ascii="Palatino Linotype" w:hAnsi="Palatino Linotype"/>
          <w:sz w:val="24"/>
          <w:szCs w:val="24"/>
        </w:rPr>
        <w:t xml:space="preserve">This mean referral rate disguises some very high rates, particularly in four local authority areas, with local authority ‘A’ </w:t>
      </w:r>
      <w:r w:rsidR="00C71C48">
        <w:rPr>
          <w:rFonts w:ascii="Palatino Linotype" w:hAnsi="Palatino Linotype"/>
          <w:sz w:val="24"/>
          <w:szCs w:val="24"/>
        </w:rPr>
        <w:t>seeing</w:t>
      </w:r>
      <w:r w:rsidR="00C22757">
        <w:rPr>
          <w:rFonts w:ascii="Palatino Linotype" w:hAnsi="Palatino Linotype"/>
          <w:sz w:val="24"/>
          <w:szCs w:val="24"/>
        </w:rPr>
        <w:t xml:space="preserve"> </w:t>
      </w:r>
      <w:r w:rsidR="00C71C48" w:rsidRPr="00F30634">
        <w:rPr>
          <w:rFonts w:ascii="Palatino Linotype" w:hAnsi="Palatino Linotype"/>
          <w:sz w:val="24"/>
          <w:szCs w:val="24"/>
        </w:rPr>
        <w:t>25.41</w:t>
      </w:r>
      <w:r w:rsidR="00C71C48">
        <w:rPr>
          <w:rFonts w:ascii="Palatino Linotype" w:hAnsi="Palatino Linotype"/>
          <w:sz w:val="24"/>
          <w:szCs w:val="24"/>
        </w:rPr>
        <w:t xml:space="preserve">% of 484 home educated children referred, local authority ‘B’ seeing 21.04% of 309 home educated children referred, local authority ‘C’ seeing 27.34% of 139 children referred and local authority ‘D’ having a referral rate of </w:t>
      </w:r>
      <w:r w:rsidRPr="00F30634">
        <w:rPr>
          <w:rFonts w:ascii="Palatino Linotype" w:hAnsi="Palatino Linotype"/>
          <w:sz w:val="24"/>
          <w:szCs w:val="24"/>
        </w:rPr>
        <w:t>39.79</w:t>
      </w:r>
      <w:r>
        <w:rPr>
          <w:rFonts w:ascii="Palatino Linotype" w:hAnsi="Palatino Linotype"/>
          <w:sz w:val="24"/>
          <w:szCs w:val="24"/>
        </w:rPr>
        <w:t>%</w:t>
      </w:r>
      <w:r w:rsidR="00C71C48">
        <w:rPr>
          <w:rFonts w:ascii="Palatino Linotype" w:hAnsi="Palatino Linotype"/>
          <w:sz w:val="24"/>
          <w:szCs w:val="24"/>
        </w:rPr>
        <w:t xml:space="preserve"> o</w:t>
      </w:r>
      <w:r w:rsidR="00425DD7">
        <w:rPr>
          <w:rFonts w:ascii="Palatino Linotype" w:hAnsi="Palatino Linotype"/>
          <w:sz w:val="24"/>
          <w:szCs w:val="24"/>
        </w:rPr>
        <w:t>f 93</w:t>
      </w:r>
      <w:r w:rsidR="00C71C48">
        <w:rPr>
          <w:rFonts w:ascii="Palatino Linotype" w:hAnsi="Palatino Linotype"/>
          <w:sz w:val="24"/>
          <w:szCs w:val="24"/>
        </w:rPr>
        <w:t xml:space="preserve"> home educated children referred. </w:t>
      </w:r>
    </w:p>
    <w:p w:rsidR="00C71C48" w:rsidRDefault="00C71C48" w:rsidP="00F30634">
      <w:pPr>
        <w:pStyle w:val="NoSpacing"/>
        <w:jc w:val="left"/>
        <w:rPr>
          <w:rFonts w:ascii="Palatino Linotype" w:hAnsi="Palatino Linotype"/>
          <w:sz w:val="24"/>
          <w:szCs w:val="24"/>
        </w:rPr>
      </w:pPr>
    </w:p>
    <w:p w:rsidR="00F30634" w:rsidRDefault="00F30634" w:rsidP="00F30634">
      <w:pPr>
        <w:pStyle w:val="NoSpacing"/>
        <w:jc w:val="left"/>
        <w:rPr>
          <w:rFonts w:ascii="Palatino Linotype" w:hAnsi="Palatino Linotype"/>
          <w:sz w:val="24"/>
          <w:szCs w:val="24"/>
        </w:rPr>
      </w:pPr>
    </w:p>
    <w:p w:rsidR="00C71C48" w:rsidRDefault="00C71C48" w:rsidP="00BC778E">
      <w:pPr>
        <w:pStyle w:val="NoSpacing"/>
        <w:jc w:val="left"/>
        <w:rPr>
          <w:rFonts w:ascii="Palatino Linotype" w:hAnsi="Palatino Linotype"/>
          <w:b/>
          <w:sz w:val="24"/>
          <w:szCs w:val="24"/>
        </w:rPr>
      </w:pPr>
      <w:r>
        <w:rPr>
          <w:rFonts w:ascii="Palatino Linotype" w:hAnsi="Palatino Linotype"/>
          <w:b/>
          <w:sz w:val="24"/>
          <w:szCs w:val="24"/>
        </w:rPr>
        <w:t>Referrals of children aged under 5 years</w:t>
      </w:r>
    </w:p>
    <w:p w:rsidR="00C71C48" w:rsidRDefault="00C71C48" w:rsidP="00BC778E">
      <w:pPr>
        <w:pStyle w:val="NoSpacing"/>
        <w:jc w:val="left"/>
        <w:rPr>
          <w:rFonts w:ascii="Palatino Linotype" w:hAnsi="Palatino Linotype"/>
          <w:b/>
          <w:sz w:val="24"/>
          <w:szCs w:val="24"/>
        </w:rPr>
      </w:pPr>
    </w:p>
    <w:p w:rsidR="00BC778E" w:rsidRDefault="00BC778E" w:rsidP="00BC778E">
      <w:pPr>
        <w:pStyle w:val="NoSpacing"/>
        <w:jc w:val="left"/>
        <w:rPr>
          <w:rFonts w:ascii="Palatino Linotype" w:hAnsi="Palatino Linotype"/>
          <w:sz w:val="24"/>
          <w:szCs w:val="24"/>
        </w:rPr>
      </w:pPr>
      <w:r>
        <w:rPr>
          <w:rFonts w:ascii="Palatino Linotype" w:hAnsi="Palatino Linotype"/>
          <w:sz w:val="24"/>
          <w:szCs w:val="24"/>
        </w:rPr>
        <w:t>14</w:t>
      </w:r>
      <w:r w:rsidR="00273D21">
        <w:rPr>
          <w:rFonts w:ascii="Palatino Linotype" w:hAnsi="Palatino Linotype"/>
          <w:sz w:val="24"/>
          <w:szCs w:val="24"/>
        </w:rPr>
        <w:t>2</w:t>
      </w:r>
      <w:r>
        <w:rPr>
          <w:rFonts w:ascii="Palatino Linotype" w:hAnsi="Palatino Linotype"/>
          <w:sz w:val="24"/>
          <w:szCs w:val="24"/>
        </w:rPr>
        <w:t xml:space="preserve"> </w:t>
      </w:r>
      <w:r w:rsidR="00C71C48">
        <w:rPr>
          <w:rFonts w:ascii="Palatino Linotype" w:hAnsi="Palatino Linotype"/>
          <w:sz w:val="24"/>
          <w:szCs w:val="24"/>
        </w:rPr>
        <w:t xml:space="preserve">local authorities </w:t>
      </w:r>
      <w:r>
        <w:rPr>
          <w:rFonts w:ascii="Palatino Linotype" w:hAnsi="Palatino Linotype"/>
          <w:sz w:val="24"/>
          <w:szCs w:val="24"/>
        </w:rPr>
        <w:t xml:space="preserve">responded </w:t>
      </w:r>
      <w:r w:rsidR="00C71C48">
        <w:rPr>
          <w:rFonts w:ascii="Palatino Linotype" w:hAnsi="Palatino Linotype"/>
          <w:sz w:val="24"/>
          <w:szCs w:val="24"/>
        </w:rPr>
        <w:t>to this question, with a mean</w:t>
      </w:r>
      <w:r>
        <w:rPr>
          <w:rFonts w:ascii="Palatino Linotype" w:hAnsi="Palatino Linotype"/>
          <w:sz w:val="24"/>
          <w:szCs w:val="24"/>
        </w:rPr>
        <w:t xml:space="preserve"> referral rate for under 5 year olds </w:t>
      </w:r>
      <w:r w:rsidR="00067975">
        <w:rPr>
          <w:rFonts w:ascii="Palatino Linotype" w:hAnsi="Palatino Linotype"/>
          <w:sz w:val="24"/>
          <w:szCs w:val="24"/>
        </w:rPr>
        <w:t>of</w:t>
      </w:r>
      <w:r>
        <w:rPr>
          <w:rFonts w:ascii="Palatino Linotype" w:hAnsi="Palatino Linotype"/>
          <w:sz w:val="24"/>
          <w:szCs w:val="24"/>
        </w:rPr>
        <w:t xml:space="preserve"> 2.3</w:t>
      </w:r>
      <w:r w:rsidR="00273D21">
        <w:rPr>
          <w:rFonts w:ascii="Palatino Linotype" w:hAnsi="Palatino Linotype"/>
          <w:sz w:val="24"/>
          <w:szCs w:val="24"/>
        </w:rPr>
        <w:t>4</w:t>
      </w:r>
      <w:r>
        <w:rPr>
          <w:rFonts w:ascii="Palatino Linotype" w:hAnsi="Palatino Linotype"/>
          <w:sz w:val="24"/>
          <w:szCs w:val="24"/>
        </w:rPr>
        <w:t>%</w:t>
      </w:r>
      <w:r w:rsidR="00C71C48">
        <w:rPr>
          <w:rFonts w:ascii="Palatino Linotype" w:hAnsi="Palatino Linotype"/>
          <w:sz w:val="24"/>
          <w:szCs w:val="24"/>
        </w:rPr>
        <w:t>. The m</w:t>
      </w:r>
      <w:r>
        <w:rPr>
          <w:rFonts w:ascii="Palatino Linotype" w:hAnsi="Palatino Linotype"/>
          <w:sz w:val="24"/>
          <w:szCs w:val="24"/>
        </w:rPr>
        <w:t xml:space="preserve">edian </w:t>
      </w:r>
      <w:r w:rsidR="00C71C48">
        <w:rPr>
          <w:rFonts w:ascii="Palatino Linotype" w:hAnsi="Palatino Linotype"/>
          <w:sz w:val="24"/>
          <w:szCs w:val="24"/>
        </w:rPr>
        <w:t xml:space="preserve">referral rate was </w:t>
      </w:r>
      <w:r>
        <w:rPr>
          <w:rFonts w:ascii="Palatino Linotype" w:hAnsi="Palatino Linotype"/>
          <w:sz w:val="24"/>
          <w:szCs w:val="24"/>
        </w:rPr>
        <w:t xml:space="preserve">1.90 </w:t>
      </w:r>
      <w:r w:rsidR="00C71C48">
        <w:rPr>
          <w:rFonts w:ascii="Palatino Linotype" w:hAnsi="Palatino Linotype"/>
          <w:sz w:val="24"/>
          <w:szCs w:val="24"/>
        </w:rPr>
        <w:t xml:space="preserve">and the range from </w:t>
      </w:r>
      <w:r>
        <w:rPr>
          <w:rFonts w:ascii="Palatino Linotype" w:hAnsi="Palatino Linotype"/>
          <w:sz w:val="24"/>
          <w:szCs w:val="24"/>
        </w:rPr>
        <w:t>0.37</w:t>
      </w:r>
      <w:r w:rsidR="00C71C48">
        <w:rPr>
          <w:rFonts w:ascii="Palatino Linotype" w:hAnsi="Palatino Linotype"/>
          <w:sz w:val="24"/>
          <w:szCs w:val="24"/>
        </w:rPr>
        <w:t xml:space="preserve">% to </w:t>
      </w:r>
      <w:r>
        <w:rPr>
          <w:rFonts w:ascii="Palatino Linotype" w:hAnsi="Palatino Linotype"/>
          <w:sz w:val="24"/>
          <w:szCs w:val="24"/>
        </w:rPr>
        <w:t>8.64</w:t>
      </w:r>
      <w:r w:rsidR="00C71C48">
        <w:rPr>
          <w:rFonts w:ascii="Palatino Linotype" w:hAnsi="Palatino Linotype"/>
          <w:sz w:val="24"/>
          <w:szCs w:val="24"/>
        </w:rPr>
        <w:t>%. Of the responding</w:t>
      </w:r>
      <w:r>
        <w:rPr>
          <w:rFonts w:ascii="Palatino Linotype" w:hAnsi="Palatino Linotype"/>
          <w:sz w:val="24"/>
          <w:szCs w:val="24"/>
        </w:rPr>
        <w:t xml:space="preserve"> </w:t>
      </w:r>
      <w:r w:rsidR="0040124C">
        <w:rPr>
          <w:rFonts w:ascii="Palatino Linotype" w:hAnsi="Palatino Linotype"/>
          <w:sz w:val="24"/>
          <w:szCs w:val="24"/>
        </w:rPr>
        <w:t xml:space="preserve">local authorities, </w:t>
      </w:r>
      <w:r w:rsidR="004B1685">
        <w:rPr>
          <w:rFonts w:ascii="Palatino Linotype" w:hAnsi="Palatino Linotype"/>
          <w:sz w:val="24"/>
          <w:szCs w:val="24"/>
        </w:rPr>
        <w:t>11.27%</w:t>
      </w:r>
      <w:r w:rsidR="0040124C">
        <w:rPr>
          <w:rFonts w:ascii="Palatino Linotype" w:hAnsi="Palatino Linotype"/>
          <w:sz w:val="24"/>
          <w:szCs w:val="24"/>
        </w:rPr>
        <w:t xml:space="preserve"> (</w:t>
      </w:r>
      <w:r w:rsidR="004B1685">
        <w:rPr>
          <w:rFonts w:ascii="Palatino Linotype" w:hAnsi="Palatino Linotype"/>
          <w:sz w:val="24"/>
          <w:szCs w:val="24"/>
        </w:rPr>
        <w:t>16</w:t>
      </w:r>
      <w:r w:rsidR="0040124C">
        <w:rPr>
          <w:rFonts w:ascii="Palatino Linotype" w:hAnsi="Palatino Linotype"/>
          <w:sz w:val="24"/>
          <w:szCs w:val="24"/>
        </w:rPr>
        <w:t xml:space="preserve"> local authorities) </w:t>
      </w:r>
      <w:r w:rsidR="00C71C48">
        <w:rPr>
          <w:rFonts w:ascii="Palatino Linotype" w:hAnsi="Palatino Linotype"/>
          <w:sz w:val="24"/>
          <w:szCs w:val="24"/>
        </w:rPr>
        <w:t>had a re</w:t>
      </w:r>
      <w:r w:rsidR="0040124C">
        <w:rPr>
          <w:rFonts w:ascii="Palatino Linotype" w:hAnsi="Palatino Linotype"/>
          <w:sz w:val="24"/>
          <w:szCs w:val="24"/>
        </w:rPr>
        <w:t>ferral</w:t>
      </w:r>
      <w:r w:rsidR="00C71C48">
        <w:rPr>
          <w:rFonts w:ascii="Palatino Linotype" w:hAnsi="Palatino Linotype"/>
          <w:sz w:val="24"/>
          <w:szCs w:val="24"/>
        </w:rPr>
        <w:t xml:space="preserve"> rate of</w:t>
      </w:r>
      <w:r w:rsidR="00067975">
        <w:rPr>
          <w:rFonts w:ascii="Palatino Linotype" w:hAnsi="Palatino Linotype"/>
          <w:sz w:val="24"/>
          <w:szCs w:val="24"/>
        </w:rPr>
        <w:t xml:space="preserve"> </w:t>
      </w:r>
      <w:r w:rsidR="004B1685">
        <w:rPr>
          <w:rFonts w:ascii="Palatino Linotype" w:hAnsi="Palatino Linotype"/>
          <w:sz w:val="24"/>
          <w:szCs w:val="24"/>
        </w:rPr>
        <w:t>4</w:t>
      </w:r>
      <w:r>
        <w:rPr>
          <w:rFonts w:ascii="Palatino Linotype" w:hAnsi="Palatino Linotype"/>
          <w:sz w:val="24"/>
          <w:szCs w:val="24"/>
        </w:rPr>
        <w:t xml:space="preserve">% or higher. </w:t>
      </w:r>
    </w:p>
    <w:p w:rsidR="00BC778E" w:rsidRDefault="00BC778E" w:rsidP="00BC778E">
      <w:pPr>
        <w:pStyle w:val="NoSpacing"/>
        <w:jc w:val="left"/>
        <w:rPr>
          <w:rFonts w:ascii="Palatino Linotype" w:hAnsi="Palatino Linotype"/>
          <w:sz w:val="24"/>
          <w:szCs w:val="24"/>
        </w:rPr>
      </w:pPr>
    </w:p>
    <w:p w:rsidR="009677BC" w:rsidRDefault="009677BC" w:rsidP="00BC778E">
      <w:pPr>
        <w:pStyle w:val="NoSpacing"/>
        <w:jc w:val="left"/>
        <w:rPr>
          <w:rFonts w:ascii="Palatino Linotype" w:hAnsi="Palatino Linotype"/>
          <w:sz w:val="24"/>
          <w:szCs w:val="24"/>
        </w:rPr>
      </w:pPr>
    </w:p>
    <w:p w:rsidR="00BC778E" w:rsidRDefault="0040124C" w:rsidP="00BC778E">
      <w:pPr>
        <w:pStyle w:val="NoSpacing"/>
        <w:jc w:val="left"/>
        <w:rPr>
          <w:rFonts w:ascii="Palatino Linotype" w:hAnsi="Palatino Linotype"/>
          <w:b/>
          <w:sz w:val="24"/>
          <w:szCs w:val="24"/>
        </w:rPr>
      </w:pPr>
      <w:r>
        <w:rPr>
          <w:rFonts w:ascii="Palatino Linotype" w:hAnsi="Palatino Linotype"/>
          <w:b/>
          <w:sz w:val="24"/>
          <w:szCs w:val="24"/>
        </w:rPr>
        <w:t>Referrals of children aged 5 to 16 years</w:t>
      </w:r>
    </w:p>
    <w:p w:rsidR="0040124C" w:rsidRPr="009677BC" w:rsidRDefault="0040124C" w:rsidP="00BC778E">
      <w:pPr>
        <w:pStyle w:val="NoSpacing"/>
        <w:jc w:val="left"/>
        <w:rPr>
          <w:rFonts w:ascii="Palatino Linotype" w:hAnsi="Palatino Linotype"/>
          <w:b/>
          <w:sz w:val="24"/>
          <w:szCs w:val="24"/>
        </w:rPr>
      </w:pPr>
    </w:p>
    <w:p w:rsidR="009677BC" w:rsidRDefault="009677BC" w:rsidP="00BC778E">
      <w:pPr>
        <w:pStyle w:val="NoSpacing"/>
        <w:jc w:val="left"/>
        <w:rPr>
          <w:rFonts w:ascii="Palatino Linotype" w:hAnsi="Palatino Linotype"/>
          <w:sz w:val="24"/>
          <w:szCs w:val="24"/>
        </w:rPr>
      </w:pPr>
      <w:r>
        <w:rPr>
          <w:rFonts w:ascii="Palatino Linotype" w:hAnsi="Palatino Linotype"/>
          <w:sz w:val="24"/>
          <w:szCs w:val="24"/>
        </w:rPr>
        <w:t xml:space="preserve">130 </w:t>
      </w:r>
      <w:r w:rsidR="0040124C">
        <w:rPr>
          <w:rFonts w:ascii="Palatino Linotype" w:hAnsi="Palatino Linotype"/>
          <w:sz w:val="24"/>
          <w:szCs w:val="24"/>
        </w:rPr>
        <w:t xml:space="preserve">local authorities responded to this question, with a mean referral rate of </w:t>
      </w:r>
      <w:r w:rsidR="005D70A1">
        <w:rPr>
          <w:rFonts w:ascii="Palatino Linotype" w:hAnsi="Palatino Linotype"/>
          <w:sz w:val="24"/>
          <w:szCs w:val="24"/>
        </w:rPr>
        <w:t>2.0</w:t>
      </w:r>
      <w:r w:rsidR="0040124C">
        <w:rPr>
          <w:rFonts w:ascii="Palatino Linotype" w:hAnsi="Palatino Linotype"/>
          <w:sz w:val="24"/>
          <w:szCs w:val="24"/>
        </w:rPr>
        <w:t>3%. The m</w:t>
      </w:r>
      <w:r w:rsidR="005D70A1">
        <w:rPr>
          <w:rFonts w:ascii="Palatino Linotype" w:hAnsi="Palatino Linotype"/>
          <w:sz w:val="24"/>
          <w:szCs w:val="24"/>
        </w:rPr>
        <w:t>edian was 1.57</w:t>
      </w:r>
      <w:r w:rsidR="0040124C">
        <w:rPr>
          <w:rFonts w:ascii="Palatino Linotype" w:hAnsi="Palatino Linotype"/>
          <w:sz w:val="24"/>
          <w:szCs w:val="24"/>
        </w:rPr>
        <w:t>% and the</w:t>
      </w:r>
      <w:r w:rsidR="005D70A1">
        <w:rPr>
          <w:rFonts w:ascii="Palatino Linotype" w:hAnsi="Palatino Linotype"/>
          <w:sz w:val="24"/>
          <w:szCs w:val="24"/>
        </w:rPr>
        <w:t xml:space="preserve"> range 0.25</w:t>
      </w:r>
      <w:r w:rsidR="0040124C">
        <w:rPr>
          <w:rFonts w:ascii="Palatino Linotype" w:hAnsi="Palatino Linotype"/>
          <w:sz w:val="24"/>
          <w:szCs w:val="24"/>
        </w:rPr>
        <w:t>%</w:t>
      </w:r>
      <w:r w:rsidR="005D70A1">
        <w:rPr>
          <w:rFonts w:ascii="Palatino Linotype" w:hAnsi="Palatino Linotype"/>
          <w:sz w:val="24"/>
          <w:szCs w:val="24"/>
        </w:rPr>
        <w:t xml:space="preserve"> to 8.58</w:t>
      </w:r>
      <w:r w:rsidR="0040124C">
        <w:rPr>
          <w:rFonts w:ascii="Palatino Linotype" w:hAnsi="Palatino Linotype"/>
          <w:sz w:val="24"/>
          <w:szCs w:val="24"/>
        </w:rPr>
        <w:t xml:space="preserve">%. </w:t>
      </w:r>
      <w:r w:rsidR="005D70A1">
        <w:rPr>
          <w:rFonts w:ascii="Palatino Linotype" w:hAnsi="Palatino Linotype"/>
          <w:sz w:val="24"/>
          <w:szCs w:val="24"/>
        </w:rPr>
        <w:t xml:space="preserve">  </w:t>
      </w:r>
      <w:r w:rsidR="004B1685">
        <w:rPr>
          <w:rFonts w:ascii="Palatino Linotype" w:hAnsi="Palatino Linotype"/>
          <w:sz w:val="24"/>
          <w:szCs w:val="24"/>
        </w:rPr>
        <w:t>Of the reporting local authorities, 9.42% (13 local authorities) had</w:t>
      </w:r>
      <w:r w:rsidR="005D70A1">
        <w:rPr>
          <w:rFonts w:ascii="Palatino Linotype" w:hAnsi="Palatino Linotype"/>
          <w:sz w:val="24"/>
          <w:szCs w:val="24"/>
        </w:rPr>
        <w:t xml:space="preserve"> reporting rates for children aged 5 to 16 years higher than 4%. </w:t>
      </w:r>
      <w:r w:rsidR="004B1685">
        <w:rPr>
          <w:rFonts w:ascii="Palatino Linotype" w:hAnsi="Palatino Linotype"/>
          <w:sz w:val="24"/>
          <w:szCs w:val="24"/>
        </w:rPr>
        <w:t xml:space="preserve"> </w:t>
      </w:r>
    </w:p>
    <w:p w:rsidR="005D70A1" w:rsidRDefault="005D70A1" w:rsidP="00BC778E">
      <w:pPr>
        <w:pStyle w:val="NoSpacing"/>
        <w:jc w:val="left"/>
        <w:rPr>
          <w:rFonts w:ascii="Palatino Linotype" w:hAnsi="Palatino Linotype"/>
          <w:sz w:val="24"/>
          <w:szCs w:val="24"/>
        </w:rPr>
      </w:pPr>
    </w:p>
    <w:p w:rsidR="009677BC" w:rsidRPr="00067975" w:rsidRDefault="00067975" w:rsidP="00BC778E">
      <w:pPr>
        <w:pStyle w:val="NoSpacing"/>
        <w:jc w:val="left"/>
        <w:rPr>
          <w:rFonts w:ascii="Palatino Linotype" w:hAnsi="Palatino Linotype"/>
          <w:b/>
          <w:sz w:val="24"/>
          <w:szCs w:val="24"/>
        </w:rPr>
      </w:pPr>
      <w:r w:rsidRPr="00067975">
        <w:rPr>
          <w:rFonts w:ascii="Palatino Linotype" w:hAnsi="Palatino Linotype"/>
          <w:b/>
          <w:sz w:val="24"/>
          <w:szCs w:val="24"/>
        </w:rPr>
        <w:t>Referral rate comparison</w:t>
      </w:r>
    </w:p>
    <w:p w:rsidR="00067975" w:rsidRDefault="00067975" w:rsidP="00BC778E">
      <w:pPr>
        <w:pStyle w:val="NoSpacing"/>
        <w:jc w:val="left"/>
        <w:rPr>
          <w:rFonts w:ascii="Palatino Linotype" w:hAnsi="Palatino Linotype"/>
          <w:sz w:val="24"/>
          <w:szCs w:val="24"/>
        </w:rPr>
      </w:pPr>
    </w:p>
    <w:p w:rsidR="00C71C48" w:rsidRDefault="00C71C48" w:rsidP="00C71C48">
      <w:pPr>
        <w:pStyle w:val="NoSpacing"/>
        <w:jc w:val="left"/>
        <w:rPr>
          <w:rFonts w:ascii="Palatino Linotype" w:eastAsia="Calibri" w:hAnsi="Palatino Linotype" w:cs="Times New Roman"/>
          <w:sz w:val="24"/>
          <w:szCs w:val="24"/>
        </w:rPr>
      </w:pPr>
      <w:r w:rsidRPr="00273D21">
        <w:rPr>
          <w:rFonts w:ascii="Palatino Linotype" w:eastAsia="Calibri" w:hAnsi="Palatino Linotype" w:cs="Times New Roman"/>
          <w:sz w:val="24"/>
          <w:szCs w:val="24"/>
        </w:rPr>
        <w:t>The level of referral of</w:t>
      </w:r>
      <w:r>
        <w:rPr>
          <w:rFonts w:ascii="Palatino Linotype" w:eastAsia="Calibri" w:hAnsi="Palatino Linotype" w:cs="Times New Roman"/>
          <w:sz w:val="24"/>
          <w:szCs w:val="24"/>
        </w:rPr>
        <w:t xml:space="preserve"> </w:t>
      </w:r>
      <w:r w:rsidRPr="00273D21">
        <w:rPr>
          <w:rFonts w:ascii="Palatino Linotype" w:eastAsia="Calibri" w:hAnsi="Palatino Linotype" w:cs="Times New Roman"/>
          <w:sz w:val="24"/>
          <w:szCs w:val="24"/>
        </w:rPr>
        <w:t>children under the Children Act 1989 s47, between the study groups was significantly different, F(2,380) = 10.438, p = 3.86 x 10</w:t>
      </w:r>
      <w:r w:rsidRPr="00273D21">
        <w:rPr>
          <w:rFonts w:ascii="Palatino Linotype" w:eastAsia="Calibri" w:hAnsi="Palatino Linotype" w:cs="Times New Roman"/>
          <w:sz w:val="24"/>
          <w:szCs w:val="24"/>
          <w:vertAlign w:val="superscript"/>
        </w:rPr>
        <w:t>-16</w:t>
      </w:r>
      <w:r w:rsidRPr="00273D21">
        <w:rPr>
          <w:rFonts w:ascii="Palatino Linotype" w:eastAsia="Calibri" w:hAnsi="Palatino Linotype" w:cs="Times New Roman"/>
          <w:sz w:val="24"/>
          <w:szCs w:val="24"/>
        </w:rPr>
        <w:t>. P &lt; 0.5</w:t>
      </w:r>
      <w:r>
        <w:rPr>
          <w:rFonts w:ascii="Palatino Linotype" w:eastAsia="Calibri" w:hAnsi="Palatino Linotype" w:cs="Times New Roman"/>
          <w:sz w:val="24"/>
          <w:szCs w:val="24"/>
        </w:rPr>
        <w:t xml:space="preserve"> (Table 1)</w:t>
      </w:r>
    </w:p>
    <w:p w:rsidR="00C71C48" w:rsidRPr="00273D21" w:rsidRDefault="00C71C48" w:rsidP="00C71C48">
      <w:pPr>
        <w:pStyle w:val="NoSpacing"/>
        <w:jc w:val="left"/>
        <w:rPr>
          <w:rFonts w:ascii="Palatino Linotype" w:eastAsia="Calibri" w:hAnsi="Palatino Linotype" w:cs="Times New Roman"/>
          <w:sz w:val="24"/>
          <w:szCs w:val="24"/>
        </w:rPr>
      </w:pPr>
    </w:p>
    <w:tbl>
      <w:tblPr>
        <w:tblStyle w:val="TableGrid"/>
        <w:tblW w:w="0" w:type="auto"/>
        <w:tblInd w:w="1423" w:type="dxa"/>
        <w:tblLook w:val="04A0" w:firstRow="1" w:lastRow="0" w:firstColumn="1" w:lastColumn="0" w:noHBand="0" w:noVBand="1"/>
      </w:tblPr>
      <w:tblGrid>
        <w:gridCol w:w="2235"/>
        <w:gridCol w:w="992"/>
        <w:gridCol w:w="992"/>
        <w:gridCol w:w="992"/>
      </w:tblGrid>
      <w:tr w:rsidR="00C71C48" w:rsidRPr="00273D21" w:rsidTr="00C421FC">
        <w:tc>
          <w:tcPr>
            <w:tcW w:w="2235" w:type="dxa"/>
            <w:tcBorders>
              <w:top w:val="single" w:sz="4" w:space="0" w:color="auto"/>
              <w:left w:val="single" w:sz="4" w:space="0" w:color="auto"/>
              <w:bottom w:val="single" w:sz="4" w:space="0" w:color="auto"/>
              <w:right w:val="single" w:sz="4" w:space="0" w:color="auto"/>
            </w:tcBorders>
          </w:tcPr>
          <w:p w:rsidR="00C71C48" w:rsidRPr="00273D21" w:rsidRDefault="00C71C48" w:rsidP="00C421FC">
            <w:pPr>
              <w:jc w:val="left"/>
            </w:pPr>
          </w:p>
        </w:tc>
        <w:tc>
          <w:tcPr>
            <w:tcW w:w="992" w:type="dxa"/>
            <w:tcBorders>
              <w:top w:val="single" w:sz="4" w:space="0" w:color="auto"/>
              <w:left w:val="single" w:sz="4" w:space="0" w:color="auto"/>
              <w:bottom w:val="single" w:sz="4" w:space="0" w:color="auto"/>
              <w:right w:val="single" w:sz="4" w:space="0" w:color="auto"/>
            </w:tcBorders>
            <w:hideMark/>
          </w:tcPr>
          <w:p w:rsidR="00C71C48" w:rsidRPr="00273D21" w:rsidRDefault="00C71C48" w:rsidP="00C421FC">
            <w:pPr>
              <w:jc w:val="center"/>
            </w:pPr>
            <w:r w:rsidRPr="00273D21">
              <w:t>HE</w:t>
            </w:r>
          </w:p>
        </w:tc>
        <w:tc>
          <w:tcPr>
            <w:tcW w:w="992" w:type="dxa"/>
            <w:tcBorders>
              <w:top w:val="single" w:sz="4" w:space="0" w:color="auto"/>
              <w:left w:val="single" w:sz="4" w:space="0" w:color="auto"/>
              <w:bottom w:val="single" w:sz="4" w:space="0" w:color="auto"/>
              <w:right w:val="single" w:sz="4" w:space="0" w:color="auto"/>
            </w:tcBorders>
            <w:hideMark/>
          </w:tcPr>
          <w:p w:rsidR="00C71C48" w:rsidRPr="00273D21" w:rsidRDefault="00C71C48" w:rsidP="00C421FC">
            <w:pPr>
              <w:jc w:val="left"/>
            </w:pPr>
            <w:r w:rsidRPr="00273D21">
              <w:t>Under 5</w:t>
            </w:r>
          </w:p>
        </w:tc>
        <w:tc>
          <w:tcPr>
            <w:tcW w:w="992" w:type="dxa"/>
            <w:tcBorders>
              <w:top w:val="single" w:sz="4" w:space="0" w:color="auto"/>
              <w:left w:val="single" w:sz="4" w:space="0" w:color="auto"/>
              <w:bottom w:val="single" w:sz="4" w:space="0" w:color="auto"/>
              <w:right w:val="single" w:sz="4" w:space="0" w:color="auto"/>
            </w:tcBorders>
            <w:hideMark/>
          </w:tcPr>
          <w:p w:rsidR="00C71C48" w:rsidRPr="00273D21" w:rsidRDefault="00C71C48" w:rsidP="00C421FC">
            <w:pPr>
              <w:jc w:val="left"/>
            </w:pPr>
            <w:r w:rsidRPr="00273D21">
              <w:t>5-16</w:t>
            </w:r>
          </w:p>
        </w:tc>
      </w:tr>
      <w:tr w:rsidR="00C71C48" w:rsidRPr="00273D21" w:rsidTr="00C421FC">
        <w:tc>
          <w:tcPr>
            <w:tcW w:w="2235" w:type="dxa"/>
            <w:tcBorders>
              <w:top w:val="single" w:sz="4" w:space="0" w:color="auto"/>
              <w:left w:val="single" w:sz="4" w:space="0" w:color="auto"/>
              <w:bottom w:val="single" w:sz="4" w:space="0" w:color="auto"/>
              <w:right w:val="single" w:sz="4" w:space="0" w:color="auto"/>
            </w:tcBorders>
            <w:hideMark/>
          </w:tcPr>
          <w:p w:rsidR="00C71C48" w:rsidRPr="00273D21" w:rsidRDefault="00C71C48" w:rsidP="00C421FC">
            <w:pPr>
              <w:jc w:val="left"/>
            </w:pPr>
            <w:r w:rsidRPr="00273D21">
              <w:t>Mean</w:t>
            </w:r>
          </w:p>
        </w:tc>
        <w:tc>
          <w:tcPr>
            <w:tcW w:w="992" w:type="dxa"/>
            <w:tcBorders>
              <w:top w:val="single" w:sz="4" w:space="0" w:color="auto"/>
              <w:left w:val="single" w:sz="4" w:space="0" w:color="auto"/>
              <w:bottom w:val="single" w:sz="4" w:space="0" w:color="auto"/>
              <w:right w:val="single" w:sz="4" w:space="0" w:color="auto"/>
            </w:tcBorders>
            <w:hideMark/>
          </w:tcPr>
          <w:p w:rsidR="00C71C48" w:rsidRPr="00273D21" w:rsidRDefault="00C71C48" w:rsidP="00C421FC">
            <w:pPr>
              <w:jc w:val="left"/>
            </w:pPr>
            <w:r w:rsidRPr="00273D21">
              <w:t>4.173</w:t>
            </w:r>
          </w:p>
        </w:tc>
        <w:tc>
          <w:tcPr>
            <w:tcW w:w="992" w:type="dxa"/>
            <w:tcBorders>
              <w:top w:val="single" w:sz="4" w:space="0" w:color="auto"/>
              <w:left w:val="single" w:sz="4" w:space="0" w:color="auto"/>
              <w:bottom w:val="single" w:sz="4" w:space="0" w:color="auto"/>
              <w:right w:val="single" w:sz="4" w:space="0" w:color="auto"/>
            </w:tcBorders>
            <w:hideMark/>
          </w:tcPr>
          <w:p w:rsidR="00C71C48" w:rsidRPr="00273D21" w:rsidRDefault="00C71C48" w:rsidP="00C421FC">
            <w:pPr>
              <w:jc w:val="left"/>
            </w:pPr>
            <w:r w:rsidRPr="00273D21">
              <w:t>2.342</w:t>
            </w:r>
          </w:p>
        </w:tc>
        <w:tc>
          <w:tcPr>
            <w:tcW w:w="992" w:type="dxa"/>
            <w:tcBorders>
              <w:top w:val="single" w:sz="4" w:space="0" w:color="auto"/>
              <w:left w:val="single" w:sz="4" w:space="0" w:color="auto"/>
              <w:bottom w:val="single" w:sz="4" w:space="0" w:color="auto"/>
              <w:right w:val="single" w:sz="4" w:space="0" w:color="auto"/>
            </w:tcBorders>
            <w:hideMark/>
          </w:tcPr>
          <w:p w:rsidR="00C71C48" w:rsidRPr="00273D21" w:rsidRDefault="00C71C48" w:rsidP="00C421FC">
            <w:pPr>
              <w:jc w:val="left"/>
            </w:pPr>
            <w:r w:rsidRPr="00273D21">
              <w:t>2.031</w:t>
            </w:r>
          </w:p>
        </w:tc>
      </w:tr>
      <w:tr w:rsidR="00C71C48" w:rsidRPr="00273D21" w:rsidTr="00C421FC">
        <w:tc>
          <w:tcPr>
            <w:tcW w:w="2235" w:type="dxa"/>
            <w:tcBorders>
              <w:top w:val="single" w:sz="4" w:space="0" w:color="auto"/>
              <w:left w:val="single" w:sz="4" w:space="0" w:color="auto"/>
              <w:bottom w:val="single" w:sz="4" w:space="0" w:color="auto"/>
              <w:right w:val="single" w:sz="4" w:space="0" w:color="auto"/>
            </w:tcBorders>
            <w:hideMark/>
          </w:tcPr>
          <w:p w:rsidR="00C71C48" w:rsidRPr="00273D21" w:rsidRDefault="00C71C48" w:rsidP="00C421FC">
            <w:pPr>
              <w:jc w:val="left"/>
            </w:pPr>
            <w:r w:rsidRPr="00273D21">
              <w:t>Standard deviation</w:t>
            </w:r>
          </w:p>
        </w:tc>
        <w:tc>
          <w:tcPr>
            <w:tcW w:w="992" w:type="dxa"/>
            <w:tcBorders>
              <w:top w:val="single" w:sz="4" w:space="0" w:color="auto"/>
              <w:left w:val="single" w:sz="4" w:space="0" w:color="auto"/>
              <w:bottom w:val="single" w:sz="4" w:space="0" w:color="auto"/>
              <w:right w:val="single" w:sz="4" w:space="0" w:color="auto"/>
            </w:tcBorders>
            <w:hideMark/>
          </w:tcPr>
          <w:p w:rsidR="00C71C48" w:rsidRPr="00273D21" w:rsidRDefault="00C71C48" w:rsidP="00C421FC">
            <w:pPr>
              <w:jc w:val="left"/>
            </w:pPr>
            <w:r w:rsidRPr="00273D21">
              <w:t>6.774</w:t>
            </w:r>
          </w:p>
        </w:tc>
        <w:tc>
          <w:tcPr>
            <w:tcW w:w="992" w:type="dxa"/>
            <w:tcBorders>
              <w:top w:val="single" w:sz="4" w:space="0" w:color="auto"/>
              <w:left w:val="single" w:sz="4" w:space="0" w:color="auto"/>
              <w:bottom w:val="single" w:sz="4" w:space="0" w:color="auto"/>
              <w:right w:val="single" w:sz="4" w:space="0" w:color="auto"/>
            </w:tcBorders>
            <w:hideMark/>
          </w:tcPr>
          <w:p w:rsidR="00C71C48" w:rsidRPr="00273D21" w:rsidRDefault="00C71C48" w:rsidP="00C421FC">
            <w:pPr>
              <w:jc w:val="left"/>
            </w:pPr>
            <w:r w:rsidRPr="00273D21">
              <w:t>1.607</w:t>
            </w:r>
          </w:p>
        </w:tc>
        <w:tc>
          <w:tcPr>
            <w:tcW w:w="992" w:type="dxa"/>
            <w:tcBorders>
              <w:top w:val="single" w:sz="4" w:space="0" w:color="auto"/>
              <w:left w:val="single" w:sz="4" w:space="0" w:color="auto"/>
              <w:bottom w:val="single" w:sz="4" w:space="0" w:color="auto"/>
              <w:right w:val="single" w:sz="4" w:space="0" w:color="auto"/>
            </w:tcBorders>
            <w:hideMark/>
          </w:tcPr>
          <w:p w:rsidR="00C71C48" w:rsidRPr="00273D21" w:rsidRDefault="00C71C48" w:rsidP="00C421FC">
            <w:pPr>
              <w:jc w:val="left"/>
            </w:pPr>
            <w:r w:rsidRPr="00273D21">
              <w:t>1.485</w:t>
            </w:r>
          </w:p>
        </w:tc>
      </w:tr>
      <w:tr w:rsidR="00C71C48" w:rsidRPr="00273D21" w:rsidTr="00C421FC">
        <w:tc>
          <w:tcPr>
            <w:tcW w:w="2235" w:type="dxa"/>
            <w:tcBorders>
              <w:top w:val="single" w:sz="4" w:space="0" w:color="auto"/>
              <w:left w:val="single" w:sz="4" w:space="0" w:color="auto"/>
              <w:bottom w:val="single" w:sz="4" w:space="0" w:color="auto"/>
              <w:right w:val="single" w:sz="4" w:space="0" w:color="auto"/>
            </w:tcBorders>
          </w:tcPr>
          <w:p w:rsidR="00C71C48" w:rsidRPr="00273D21" w:rsidRDefault="00C71C48" w:rsidP="00C421FC">
            <w:pPr>
              <w:jc w:val="left"/>
            </w:pPr>
            <w:r>
              <w:t>Median</w:t>
            </w:r>
          </w:p>
        </w:tc>
        <w:tc>
          <w:tcPr>
            <w:tcW w:w="992" w:type="dxa"/>
            <w:tcBorders>
              <w:top w:val="single" w:sz="4" w:space="0" w:color="auto"/>
              <w:left w:val="single" w:sz="4" w:space="0" w:color="auto"/>
              <w:bottom w:val="single" w:sz="4" w:space="0" w:color="auto"/>
              <w:right w:val="single" w:sz="4" w:space="0" w:color="auto"/>
            </w:tcBorders>
          </w:tcPr>
          <w:p w:rsidR="00C71C48" w:rsidRPr="00273D21" w:rsidRDefault="00C71C48" w:rsidP="00C421FC">
            <w:pPr>
              <w:jc w:val="left"/>
            </w:pPr>
            <w:r>
              <w:t>2.17</w:t>
            </w:r>
          </w:p>
        </w:tc>
        <w:tc>
          <w:tcPr>
            <w:tcW w:w="992" w:type="dxa"/>
            <w:tcBorders>
              <w:top w:val="single" w:sz="4" w:space="0" w:color="auto"/>
              <w:left w:val="single" w:sz="4" w:space="0" w:color="auto"/>
              <w:bottom w:val="single" w:sz="4" w:space="0" w:color="auto"/>
              <w:right w:val="single" w:sz="4" w:space="0" w:color="auto"/>
            </w:tcBorders>
          </w:tcPr>
          <w:p w:rsidR="00C71C48" w:rsidRPr="00273D21" w:rsidRDefault="00C71C48" w:rsidP="00C421FC">
            <w:pPr>
              <w:jc w:val="left"/>
            </w:pPr>
            <w:r>
              <w:t>1.90</w:t>
            </w:r>
          </w:p>
        </w:tc>
        <w:tc>
          <w:tcPr>
            <w:tcW w:w="992" w:type="dxa"/>
            <w:tcBorders>
              <w:top w:val="single" w:sz="4" w:space="0" w:color="auto"/>
              <w:left w:val="single" w:sz="4" w:space="0" w:color="auto"/>
              <w:bottom w:val="single" w:sz="4" w:space="0" w:color="auto"/>
              <w:right w:val="single" w:sz="4" w:space="0" w:color="auto"/>
            </w:tcBorders>
          </w:tcPr>
          <w:p w:rsidR="00C71C48" w:rsidRPr="00273D21" w:rsidRDefault="00C71C48" w:rsidP="00C421FC">
            <w:pPr>
              <w:jc w:val="left"/>
            </w:pPr>
            <w:r>
              <w:t>1.57</w:t>
            </w:r>
          </w:p>
        </w:tc>
      </w:tr>
    </w:tbl>
    <w:p w:rsidR="00C71C48" w:rsidRPr="00C22757" w:rsidRDefault="00067975" w:rsidP="00C71C48">
      <w:pPr>
        <w:pStyle w:val="NoSpacing"/>
        <w:jc w:val="left"/>
        <w:rPr>
          <w:rFonts w:ascii="Palatino Linotype" w:hAnsi="Palatino Linotype"/>
          <w:sz w:val="20"/>
          <w:szCs w:val="20"/>
        </w:rPr>
      </w:pPr>
      <w:r>
        <w:rPr>
          <w:rFonts w:ascii="Palatino Linotype" w:hAnsi="Palatino Linotype"/>
          <w:sz w:val="24"/>
          <w:szCs w:val="24"/>
        </w:rPr>
        <w:tab/>
        <w:t xml:space="preserve">         </w:t>
      </w:r>
      <w:r w:rsidR="00C71C48">
        <w:rPr>
          <w:rFonts w:ascii="Palatino Linotype" w:hAnsi="Palatino Linotype"/>
          <w:sz w:val="20"/>
          <w:szCs w:val="20"/>
        </w:rPr>
        <w:t>Table 1: analysis of reporting rates between cohorts of children.</w:t>
      </w:r>
    </w:p>
    <w:p w:rsidR="00C71C48" w:rsidRDefault="00C71C48" w:rsidP="00C71C48">
      <w:pPr>
        <w:pStyle w:val="NoSpacing"/>
        <w:jc w:val="left"/>
        <w:rPr>
          <w:rFonts w:ascii="Palatino Linotype" w:hAnsi="Palatino Linotype"/>
          <w:sz w:val="24"/>
          <w:szCs w:val="24"/>
        </w:rPr>
      </w:pPr>
      <w:r>
        <w:rPr>
          <w:rFonts w:ascii="Palatino Linotype" w:hAnsi="Palatino Linotype"/>
          <w:sz w:val="24"/>
          <w:szCs w:val="24"/>
        </w:rPr>
        <w:br/>
        <w:t xml:space="preserve">Differences in referral rates between the cohorts of children under 5 years of age and children aged 5 -16 years were not statistically significant, at 2.34% and 2.031% respectively. Differences in referral rates between the cohort of home educated children </w:t>
      </w:r>
      <w:r w:rsidR="008F4C65">
        <w:rPr>
          <w:rFonts w:ascii="Palatino Linotype" w:hAnsi="Palatino Linotype"/>
          <w:sz w:val="24"/>
          <w:szCs w:val="24"/>
        </w:rPr>
        <w:t xml:space="preserve">and both children aged under 5 years and children aged 5 to 16 years, </w:t>
      </w:r>
      <w:r>
        <w:rPr>
          <w:rFonts w:ascii="Palatino Linotype" w:hAnsi="Palatino Linotype"/>
          <w:sz w:val="24"/>
          <w:szCs w:val="24"/>
        </w:rPr>
        <w:t xml:space="preserve">were statistically significant, at 4.17% compared to </w:t>
      </w:r>
      <w:r w:rsidRPr="00C22757">
        <w:rPr>
          <w:rFonts w:ascii="Palatino Linotype" w:hAnsi="Palatino Linotype"/>
          <w:sz w:val="24"/>
          <w:szCs w:val="24"/>
        </w:rPr>
        <w:t>2.34% and 2.031% respectively.</w:t>
      </w:r>
    </w:p>
    <w:p w:rsidR="007E14C0" w:rsidRDefault="007E14C0" w:rsidP="00C71C48">
      <w:pPr>
        <w:pStyle w:val="NoSpacing"/>
        <w:jc w:val="left"/>
        <w:rPr>
          <w:rFonts w:ascii="Palatino Linotype" w:hAnsi="Palatino Linotype"/>
          <w:sz w:val="24"/>
          <w:szCs w:val="24"/>
        </w:rPr>
      </w:pPr>
    </w:p>
    <w:p w:rsidR="007E14C0" w:rsidRDefault="007E14C0" w:rsidP="00C71C48">
      <w:pPr>
        <w:pStyle w:val="NoSpacing"/>
        <w:jc w:val="left"/>
        <w:rPr>
          <w:rFonts w:ascii="Palatino Linotype" w:hAnsi="Palatino Linotype"/>
          <w:sz w:val="24"/>
          <w:szCs w:val="24"/>
        </w:rPr>
      </w:pPr>
      <w:r>
        <w:rPr>
          <w:rFonts w:ascii="Palatino Linotype" w:hAnsi="Palatino Linotype"/>
          <w:sz w:val="24"/>
          <w:szCs w:val="24"/>
        </w:rPr>
        <w:t xml:space="preserve">In local authorities ‘A’, ‘B’, ‘C’ and ‘D’, the local authorities with the highest referral rates for home educated children, the contrast was particularly stark between the different populations. (Graph 1). </w:t>
      </w:r>
    </w:p>
    <w:p w:rsidR="005D70A1" w:rsidRDefault="005D70A1" w:rsidP="009677BC">
      <w:pPr>
        <w:pStyle w:val="NoSpacing"/>
        <w:jc w:val="left"/>
        <w:rPr>
          <w:rFonts w:ascii="Palatino Linotype" w:hAnsi="Palatino Linotype"/>
          <w:sz w:val="24"/>
          <w:szCs w:val="24"/>
        </w:rPr>
      </w:pPr>
    </w:p>
    <w:p w:rsidR="007E14C0" w:rsidRPr="007E14C0" w:rsidRDefault="007E14C0" w:rsidP="009677BC">
      <w:pPr>
        <w:pStyle w:val="NoSpacing"/>
        <w:jc w:val="left"/>
        <w:rPr>
          <w:rFonts w:ascii="Palatino Linotype" w:hAnsi="Palatino Linotype"/>
          <w:sz w:val="20"/>
          <w:szCs w:val="20"/>
        </w:rPr>
      </w:pPr>
      <w:r>
        <w:rPr>
          <w:rFonts w:ascii="Palatino Linotype" w:hAnsi="Palatino Linotype"/>
          <w:sz w:val="24"/>
          <w:szCs w:val="24"/>
        </w:rPr>
        <w:t xml:space="preserve">         </w:t>
      </w:r>
      <w:r>
        <w:rPr>
          <w:rFonts w:ascii="Palatino Linotype" w:hAnsi="Palatino Linotype"/>
          <w:sz w:val="20"/>
          <w:szCs w:val="20"/>
        </w:rPr>
        <w:t xml:space="preserve">Graph 1: difference in referral rates between cohorts, within four local authorities. </w:t>
      </w:r>
    </w:p>
    <w:p w:rsidR="007E14C0" w:rsidRDefault="0041082F" w:rsidP="009677BC">
      <w:pPr>
        <w:pStyle w:val="NoSpacing"/>
        <w:jc w:val="left"/>
        <w:rPr>
          <w:rFonts w:ascii="Palatino Linotype" w:hAnsi="Palatino Linotype"/>
          <w:noProof/>
          <w:sz w:val="24"/>
          <w:szCs w:val="24"/>
        </w:rPr>
      </w:pPr>
      <w:r>
        <w:rPr>
          <w:rFonts w:ascii="Palatino Linotype" w:hAnsi="Palatino Linotype"/>
          <w:noProof/>
          <w:sz w:val="24"/>
          <w:szCs w:val="24"/>
        </w:rPr>
        <w:drawing>
          <wp:anchor distT="0" distB="0" distL="114300" distR="114300" simplePos="0" relativeHeight="251660288" behindDoc="1" locked="0" layoutInCell="1" allowOverlap="1" wp14:anchorId="1E5E0BFD" wp14:editId="18FEA202">
            <wp:simplePos x="0" y="0"/>
            <wp:positionH relativeFrom="column">
              <wp:posOffset>636905</wp:posOffset>
            </wp:positionH>
            <wp:positionV relativeFrom="paragraph">
              <wp:posOffset>53340</wp:posOffset>
            </wp:positionV>
            <wp:extent cx="4346575" cy="2687320"/>
            <wp:effectExtent l="0" t="0" r="0" b="0"/>
            <wp:wrapTight wrapText="bothSides">
              <wp:wrapPolygon edited="0">
                <wp:start x="0" y="0"/>
                <wp:lineTo x="0" y="21437"/>
                <wp:lineTo x="21490" y="21437"/>
                <wp:lineTo x="2149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6575" cy="2687320"/>
                    </a:xfrm>
                    <a:prstGeom prst="rect">
                      <a:avLst/>
                    </a:prstGeom>
                    <a:noFill/>
                  </pic:spPr>
                </pic:pic>
              </a:graphicData>
            </a:graphic>
            <wp14:sizeRelH relativeFrom="page">
              <wp14:pctWidth>0</wp14:pctWidth>
            </wp14:sizeRelH>
            <wp14:sizeRelV relativeFrom="page">
              <wp14:pctHeight>0</wp14:pctHeight>
            </wp14:sizeRelV>
          </wp:anchor>
        </w:drawing>
      </w:r>
    </w:p>
    <w:p w:rsidR="007E14C0" w:rsidRDefault="007E14C0" w:rsidP="009677BC">
      <w:pPr>
        <w:pStyle w:val="NoSpacing"/>
        <w:jc w:val="left"/>
        <w:rPr>
          <w:rFonts w:ascii="Palatino Linotype" w:hAnsi="Palatino Linotype"/>
          <w:noProof/>
          <w:sz w:val="24"/>
          <w:szCs w:val="24"/>
        </w:rPr>
      </w:pPr>
    </w:p>
    <w:p w:rsidR="007E14C0" w:rsidRDefault="007E14C0" w:rsidP="009677BC">
      <w:pPr>
        <w:pStyle w:val="NoSpacing"/>
        <w:jc w:val="left"/>
        <w:rPr>
          <w:rFonts w:ascii="Palatino Linotype" w:hAnsi="Palatino Linotype"/>
          <w:noProof/>
          <w:sz w:val="24"/>
          <w:szCs w:val="24"/>
        </w:rPr>
      </w:pPr>
    </w:p>
    <w:p w:rsidR="007E14C0" w:rsidRDefault="007E14C0" w:rsidP="009677BC">
      <w:pPr>
        <w:pStyle w:val="NoSpacing"/>
        <w:jc w:val="left"/>
        <w:rPr>
          <w:rFonts w:ascii="Palatino Linotype" w:hAnsi="Palatino Linotype"/>
          <w:noProof/>
          <w:sz w:val="24"/>
          <w:szCs w:val="24"/>
        </w:rPr>
      </w:pPr>
    </w:p>
    <w:p w:rsidR="007E14C0" w:rsidRDefault="007E14C0" w:rsidP="009677BC">
      <w:pPr>
        <w:pStyle w:val="NoSpacing"/>
        <w:jc w:val="left"/>
        <w:rPr>
          <w:rFonts w:ascii="Palatino Linotype" w:hAnsi="Palatino Linotype"/>
          <w:noProof/>
          <w:sz w:val="24"/>
          <w:szCs w:val="24"/>
        </w:rPr>
      </w:pPr>
    </w:p>
    <w:p w:rsidR="007E14C0" w:rsidRDefault="007E14C0" w:rsidP="009677BC">
      <w:pPr>
        <w:pStyle w:val="NoSpacing"/>
        <w:jc w:val="left"/>
        <w:rPr>
          <w:rFonts w:ascii="Palatino Linotype" w:hAnsi="Palatino Linotype"/>
          <w:noProof/>
          <w:sz w:val="24"/>
          <w:szCs w:val="24"/>
        </w:rPr>
      </w:pPr>
    </w:p>
    <w:p w:rsidR="007E14C0" w:rsidRDefault="007E14C0" w:rsidP="009677BC">
      <w:pPr>
        <w:pStyle w:val="NoSpacing"/>
        <w:jc w:val="left"/>
        <w:rPr>
          <w:rFonts w:ascii="Palatino Linotype" w:hAnsi="Palatino Linotype"/>
          <w:noProof/>
          <w:sz w:val="24"/>
          <w:szCs w:val="24"/>
        </w:rPr>
      </w:pPr>
    </w:p>
    <w:p w:rsidR="007E14C0" w:rsidRDefault="007E14C0" w:rsidP="009677BC">
      <w:pPr>
        <w:pStyle w:val="NoSpacing"/>
        <w:jc w:val="left"/>
        <w:rPr>
          <w:rFonts w:ascii="Palatino Linotype" w:hAnsi="Palatino Linotype"/>
          <w:noProof/>
          <w:sz w:val="24"/>
          <w:szCs w:val="24"/>
        </w:rPr>
      </w:pPr>
    </w:p>
    <w:p w:rsidR="007E14C0" w:rsidRDefault="007E14C0" w:rsidP="009677BC">
      <w:pPr>
        <w:pStyle w:val="NoSpacing"/>
        <w:jc w:val="left"/>
        <w:rPr>
          <w:rFonts w:ascii="Palatino Linotype" w:hAnsi="Palatino Linotype"/>
          <w:noProof/>
          <w:sz w:val="24"/>
          <w:szCs w:val="24"/>
        </w:rPr>
      </w:pPr>
    </w:p>
    <w:p w:rsidR="007E14C0" w:rsidRDefault="007E14C0" w:rsidP="009677BC">
      <w:pPr>
        <w:pStyle w:val="NoSpacing"/>
        <w:jc w:val="left"/>
        <w:rPr>
          <w:rFonts w:ascii="Palatino Linotype" w:hAnsi="Palatino Linotype"/>
          <w:noProof/>
          <w:sz w:val="24"/>
          <w:szCs w:val="24"/>
        </w:rPr>
      </w:pPr>
    </w:p>
    <w:p w:rsidR="007E14C0" w:rsidRDefault="007E14C0" w:rsidP="009677BC">
      <w:pPr>
        <w:pStyle w:val="NoSpacing"/>
        <w:jc w:val="left"/>
        <w:rPr>
          <w:rFonts w:ascii="Palatino Linotype" w:hAnsi="Palatino Linotype"/>
          <w:noProof/>
          <w:sz w:val="24"/>
          <w:szCs w:val="24"/>
        </w:rPr>
      </w:pPr>
    </w:p>
    <w:p w:rsidR="007E14C0" w:rsidRDefault="007E14C0" w:rsidP="009677BC">
      <w:pPr>
        <w:pStyle w:val="NoSpacing"/>
        <w:jc w:val="left"/>
        <w:rPr>
          <w:rFonts w:ascii="Palatino Linotype" w:hAnsi="Palatino Linotype"/>
          <w:noProof/>
          <w:sz w:val="24"/>
          <w:szCs w:val="24"/>
        </w:rPr>
      </w:pPr>
    </w:p>
    <w:p w:rsidR="007E14C0" w:rsidRDefault="007E14C0" w:rsidP="009677BC">
      <w:pPr>
        <w:pStyle w:val="NoSpacing"/>
        <w:jc w:val="left"/>
        <w:rPr>
          <w:rFonts w:ascii="Palatino Linotype" w:hAnsi="Palatino Linotype"/>
          <w:noProof/>
          <w:sz w:val="24"/>
          <w:szCs w:val="24"/>
        </w:rPr>
      </w:pPr>
    </w:p>
    <w:p w:rsidR="007E14C0" w:rsidRDefault="007E14C0" w:rsidP="009677BC">
      <w:pPr>
        <w:pStyle w:val="NoSpacing"/>
        <w:jc w:val="left"/>
        <w:rPr>
          <w:rFonts w:ascii="Palatino Linotype" w:hAnsi="Palatino Linotype"/>
          <w:noProof/>
          <w:sz w:val="24"/>
          <w:szCs w:val="24"/>
        </w:rPr>
      </w:pPr>
    </w:p>
    <w:p w:rsidR="007E14C0" w:rsidRDefault="007E14C0" w:rsidP="009677BC">
      <w:pPr>
        <w:pStyle w:val="NoSpacing"/>
        <w:jc w:val="left"/>
        <w:rPr>
          <w:rFonts w:ascii="Palatino Linotype" w:hAnsi="Palatino Linotype"/>
          <w:sz w:val="24"/>
          <w:szCs w:val="24"/>
        </w:rPr>
      </w:pPr>
    </w:p>
    <w:p w:rsidR="007E14C0" w:rsidRDefault="007E14C0" w:rsidP="009677BC">
      <w:pPr>
        <w:pStyle w:val="NoSpacing"/>
        <w:jc w:val="left"/>
        <w:rPr>
          <w:rFonts w:ascii="Palatino Linotype" w:hAnsi="Palatino Linotype"/>
          <w:sz w:val="24"/>
          <w:szCs w:val="24"/>
        </w:rPr>
      </w:pPr>
    </w:p>
    <w:p w:rsidR="005D70A1" w:rsidRPr="005D70A1" w:rsidRDefault="00067975" w:rsidP="009677BC">
      <w:pPr>
        <w:pStyle w:val="NoSpacing"/>
        <w:jc w:val="left"/>
        <w:rPr>
          <w:rFonts w:ascii="Palatino Linotype" w:hAnsi="Palatino Linotype"/>
          <w:b/>
          <w:sz w:val="24"/>
          <w:szCs w:val="24"/>
        </w:rPr>
      </w:pPr>
      <w:r>
        <w:rPr>
          <w:rFonts w:ascii="Palatino Linotype" w:hAnsi="Palatino Linotype"/>
          <w:b/>
          <w:sz w:val="24"/>
          <w:szCs w:val="24"/>
        </w:rPr>
        <w:t xml:space="preserve">Referrals to Children’s services under the Children Act 1989 s47, which subsequently lead to a child protection plan. </w:t>
      </w:r>
    </w:p>
    <w:p w:rsidR="005D70A1" w:rsidRDefault="005D70A1" w:rsidP="009677BC">
      <w:pPr>
        <w:pStyle w:val="NoSpacing"/>
        <w:jc w:val="left"/>
        <w:rPr>
          <w:rFonts w:ascii="Palatino Linotype" w:hAnsi="Palatino Linotype"/>
          <w:sz w:val="24"/>
          <w:szCs w:val="24"/>
        </w:rPr>
      </w:pPr>
    </w:p>
    <w:p w:rsidR="005D70A1" w:rsidRPr="003017AF" w:rsidRDefault="00067975" w:rsidP="009677BC">
      <w:pPr>
        <w:pStyle w:val="NoSpacing"/>
        <w:jc w:val="left"/>
        <w:rPr>
          <w:rFonts w:ascii="Palatino Linotype" w:hAnsi="Palatino Linotype"/>
          <w:b/>
          <w:sz w:val="24"/>
          <w:szCs w:val="24"/>
        </w:rPr>
      </w:pPr>
      <w:r>
        <w:rPr>
          <w:rFonts w:ascii="Palatino Linotype" w:hAnsi="Palatino Linotype"/>
          <w:b/>
          <w:sz w:val="24"/>
          <w:szCs w:val="24"/>
        </w:rPr>
        <w:t xml:space="preserve">Child </w:t>
      </w:r>
      <w:r w:rsidR="00707C21">
        <w:rPr>
          <w:rFonts w:ascii="Palatino Linotype" w:hAnsi="Palatino Linotype"/>
          <w:b/>
          <w:sz w:val="24"/>
          <w:szCs w:val="24"/>
        </w:rPr>
        <w:t>P</w:t>
      </w:r>
      <w:r>
        <w:rPr>
          <w:rFonts w:ascii="Palatino Linotype" w:hAnsi="Palatino Linotype"/>
          <w:b/>
          <w:sz w:val="24"/>
          <w:szCs w:val="24"/>
        </w:rPr>
        <w:t xml:space="preserve">rotection </w:t>
      </w:r>
      <w:r w:rsidR="00707C21">
        <w:rPr>
          <w:rFonts w:ascii="Palatino Linotype" w:hAnsi="Palatino Linotype"/>
          <w:b/>
          <w:sz w:val="24"/>
          <w:szCs w:val="24"/>
        </w:rPr>
        <w:t>P</w:t>
      </w:r>
      <w:r>
        <w:rPr>
          <w:rFonts w:ascii="Palatino Linotype" w:hAnsi="Palatino Linotype"/>
          <w:b/>
          <w:sz w:val="24"/>
          <w:szCs w:val="24"/>
        </w:rPr>
        <w:t xml:space="preserve">lans following referral, in home educated </w:t>
      </w:r>
      <w:r w:rsidR="005D70A1" w:rsidRPr="003017AF">
        <w:rPr>
          <w:rFonts w:ascii="Palatino Linotype" w:hAnsi="Palatino Linotype"/>
          <w:b/>
          <w:sz w:val="24"/>
          <w:szCs w:val="24"/>
        </w:rPr>
        <w:t xml:space="preserve">children </w:t>
      </w:r>
    </w:p>
    <w:p w:rsidR="00067975" w:rsidRDefault="00067975" w:rsidP="009677BC">
      <w:pPr>
        <w:pStyle w:val="NoSpacing"/>
        <w:jc w:val="left"/>
        <w:rPr>
          <w:rFonts w:ascii="Palatino Linotype" w:hAnsi="Palatino Linotype"/>
          <w:sz w:val="24"/>
          <w:szCs w:val="24"/>
        </w:rPr>
      </w:pPr>
    </w:p>
    <w:p w:rsidR="009677BC" w:rsidRDefault="00067975" w:rsidP="009677BC">
      <w:pPr>
        <w:pStyle w:val="NoSpacing"/>
        <w:jc w:val="left"/>
        <w:rPr>
          <w:rFonts w:ascii="Palatino Linotype" w:hAnsi="Palatino Linotype"/>
          <w:sz w:val="24"/>
          <w:szCs w:val="24"/>
        </w:rPr>
      </w:pPr>
      <w:r>
        <w:rPr>
          <w:rFonts w:ascii="Palatino Linotype" w:hAnsi="Palatino Linotype"/>
          <w:sz w:val="24"/>
          <w:szCs w:val="24"/>
        </w:rPr>
        <w:t>1</w:t>
      </w:r>
      <w:r w:rsidR="00273D21">
        <w:rPr>
          <w:rFonts w:ascii="Palatino Linotype" w:hAnsi="Palatino Linotype"/>
          <w:sz w:val="24"/>
          <w:szCs w:val="24"/>
        </w:rPr>
        <w:t>23</w:t>
      </w:r>
      <w:r w:rsidR="00425DD7">
        <w:rPr>
          <w:rFonts w:ascii="Palatino Linotype" w:hAnsi="Palatino Linotype"/>
          <w:sz w:val="24"/>
          <w:szCs w:val="24"/>
        </w:rPr>
        <w:t xml:space="preserve"> </w:t>
      </w:r>
      <w:r>
        <w:rPr>
          <w:rFonts w:ascii="Palatino Linotype" w:hAnsi="Palatino Linotype"/>
          <w:sz w:val="24"/>
          <w:szCs w:val="24"/>
        </w:rPr>
        <w:t>local authorities responded to this question, with a mean rate of referral leading to a Child Protection Plan of 0.44% of all home educated children. The median was 0</w:t>
      </w:r>
      <w:r w:rsidR="006B3390">
        <w:rPr>
          <w:rFonts w:ascii="Palatino Linotype" w:hAnsi="Palatino Linotype"/>
          <w:sz w:val="24"/>
          <w:szCs w:val="24"/>
        </w:rPr>
        <w:t>.16</w:t>
      </w:r>
      <w:r>
        <w:rPr>
          <w:rFonts w:ascii="Palatino Linotype" w:hAnsi="Palatino Linotype"/>
          <w:sz w:val="24"/>
          <w:szCs w:val="24"/>
        </w:rPr>
        <w:t xml:space="preserve">%. </w:t>
      </w:r>
    </w:p>
    <w:p w:rsidR="00425DD7" w:rsidRDefault="00425DD7" w:rsidP="009677BC">
      <w:pPr>
        <w:pStyle w:val="NoSpacing"/>
        <w:jc w:val="left"/>
        <w:rPr>
          <w:rFonts w:ascii="Palatino Linotype" w:hAnsi="Palatino Linotype"/>
          <w:sz w:val="24"/>
          <w:szCs w:val="24"/>
        </w:rPr>
      </w:pPr>
    </w:p>
    <w:p w:rsidR="00067975" w:rsidRDefault="00067975" w:rsidP="009677BC">
      <w:pPr>
        <w:pStyle w:val="NoSpacing"/>
        <w:jc w:val="left"/>
        <w:rPr>
          <w:rFonts w:ascii="Palatino Linotype" w:hAnsi="Palatino Linotype"/>
          <w:sz w:val="24"/>
          <w:szCs w:val="24"/>
        </w:rPr>
      </w:pPr>
      <w:r>
        <w:rPr>
          <w:rFonts w:ascii="Palatino Linotype" w:hAnsi="Palatino Linotype"/>
          <w:sz w:val="24"/>
          <w:szCs w:val="24"/>
        </w:rPr>
        <w:t xml:space="preserve">Of those 123 local authorities </w:t>
      </w:r>
      <w:r w:rsidR="006B3390">
        <w:rPr>
          <w:rFonts w:ascii="Palatino Linotype" w:hAnsi="Palatino Linotype"/>
          <w:sz w:val="24"/>
          <w:szCs w:val="24"/>
        </w:rPr>
        <w:t>46.34</w:t>
      </w:r>
      <w:r>
        <w:rPr>
          <w:rFonts w:ascii="Palatino Linotype" w:hAnsi="Palatino Linotype"/>
          <w:sz w:val="24"/>
          <w:szCs w:val="24"/>
        </w:rPr>
        <w:t>% (</w:t>
      </w:r>
      <w:r w:rsidR="006B3390">
        <w:rPr>
          <w:rFonts w:ascii="Palatino Linotype" w:hAnsi="Palatino Linotype"/>
          <w:sz w:val="24"/>
          <w:szCs w:val="24"/>
        </w:rPr>
        <w:t>57</w:t>
      </w:r>
      <w:r>
        <w:rPr>
          <w:rFonts w:ascii="Palatino Linotype" w:hAnsi="Palatino Linotype"/>
          <w:sz w:val="24"/>
          <w:szCs w:val="24"/>
        </w:rPr>
        <w:t xml:space="preserve"> local authorities) reported having no home educated children whatsoever, subjected to </w:t>
      </w:r>
      <w:r w:rsidR="0049151E">
        <w:rPr>
          <w:rFonts w:ascii="Palatino Linotype" w:hAnsi="Palatino Linotype"/>
          <w:sz w:val="24"/>
          <w:szCs w:val="24"/>
        </w:rPr>
        <w:t>child protection plan</w:t>
      </w:r>
      <w:r>
        <w:rPr>
          <w:rFonts w:ascii="Palatino Linotype" w:hAnsi="Palatino Linotype"/>
          <w:sz w:val="24"/>
          <w:szCs w:val="24"/>
        </w:rPr>
        <w:t xml:space="preserve">s. </w:t>
      </w:r>
      <w:r w:rsidR="006B3390">
        <w:rPr>
          <w:rFonts w:ascii="Palatino Linotype" w:hAnsi="Palatino Linotype"/>
          <w:sz w:val="24"/>
          <w:szCs w:val="24"/>
        </w:rPr>
        <w:t>31.70</w:t>
      </w:r>
      <w:r>
        <w:rPr>
          <w:rFonts w:ascii="Palatino Linotype" w:hAnsi="Palatino Linotype"/>
          <w:sz w:val="24"/>
          <w:szCs w:val="24"/>
        </w:rPr>
        <w:t>% (</w:t>
      </w:r>
      <w:r w:rsidR="006B3390">
        <w:rPr>
          <w:rFonts w:ascii="Palatino Linotype" w:hAnsi="Palatino Linotype"/>
          <w:sz w:val="24"/>
          <w:szCs w:val="24"/>
        </w:rPr>
        <w:t>3</w:t>
      </w:r>
      <w:r>
        <w:rPr>
          <w:rFonts w:ascii="Palatino Linotype" w:hAnsi="Palatino Linotype"/>
          <w:sz w:val="24"/>
          <w:szCs w:val="24"/>
        </w:rPr>
        <w:t xml:space="preserve">9 local authorities) reported rates of child protection plans in the cohort of home educated children </w:t>
      </w:r>
      <w:r w:rsidR="0049151E">
        <w:rPr>
          <w:rFonts w:ascii="Palatino Linotype" w:hAnsi="Palatino Linotype"/>
          <w:sz w:val="24"/>
          <w:szCs w:val="24"/>
        </w:rPr>
        <w:t>as</w:t>
      </w:r>
      <w:r>
        <w:rPr>
          <w:rFonts w:ascii="Palatino Linotype" w:hAnsi="Palatino Linotype"/>
          <w:sz w:val="24"/>
          <w:szCs w:val="24"/>
        </w:rPr>
        <w:t xml:space="preserve"> 0.5% or greater. </w:t>
      </w:r>
    </w:p>
    <w:p w:rsidR="00273D21" w:rsidRDefault="00273D21" w:rsidP="009677BC">
      <w:pPr>
        <w:pStyle w:val="NoSpacing"/>
        <w:jc w:val="left"/>
        <w:rPr>
          <w:rFonts w:ascii="Palatino Linotype" w:hAnsi="Palatino Linotype"/>
          <w:sz w:val="24"/>
          <w:szCs w:val="24"/>
        </w:rPr>
      </w:pPr>
    </w:p>
    <w:p w:rsidR="00305936" w:rsidRDefault="00305936" w:rsidP="009677BC">
      <w:pPr>
        <w:pStyle w:val="NoSpacing"/>
        <w:jc w:val="left"/>
        <w:rPr>
          <w:rFonts w:ascii="Palatino Linotype" w:hAnsi="Palatino Linotype"/>
          <w:sz w:val="24"/>
          <w:szCs w:val="24"/>
        </w:rPr>
      </w:pPr>
    </w:p>
    <w:p w:rsidR="00D751DC" w:rsidRPr="003017AF" w:rsidRDefault="0049151E" w:rsidP="00BE0DB2">
      <w:pPr>
        <w:pStyle w:val="NoSpacing"/>
        <w:jc w:val="left"/>
        <w:rPr>
          <w:rFonts w:ascii="Palatino Linotype" w:hAnsi="Palatino Linotype"/>
          <w:b/>
          <w:sz w:val="24"/>
          <w:szCs w:val="24"/>
        </w:rPr>
      </w:pPr>
      <w:r>
        <w:rPr>
          <w:rFonts w:ascii="Palatino Linotype" w:hAnsi="Palatino Linotype"/>
          <w:b/>
          <w:sz w:val="24"/>
          <w:szCs w:val="24"/>
        </w:rPr>
        <w:t>Child protection plans following referral, in children aged u</w:t>
      </w:r>
      <w:r w:rsidR="003017AF" w:rsidRPr="003017AF">
        <w:rPr>
          <w:rFonts w:ascii="Palatino Linotype" w:hAnsi="Palatino Linotype"/>
          <w:b/>
          <w:sz w:val="24"/>
          <w:szCs w:val="24"/>
        </w:rPr>
        <w:t>nder 5</w:t>
      </w:r>
      <w:r>
        <w:rPr>
          <w:rFonts w:ascii="Palatino Linotype" w:hAnsi="Palatino Linotype"/>
          <w:b/>
          <w:sz w:val="24"/>
          <w:szCs w:val="24"/>
        </w:rPr>
        <w:t xml:space="preserve"> years</w:t>
      </w:r>
    </w:p>
    <w:p w:rsidR="003017AF" w:rsidRDefault="003017AF" w:rsidP="00BE0DB2">
      <w:pPr>
        <w:pStyle w:val="NoSpacing"/>
        <w:jc w:val="left"/>
        <w:rPr>
          <w:rFonts w:ascii="Palatino Linotype" w:hAnsi="Palatino Linotype"/>
          <w:sz w:val="24"/>
          <w:szCs w:val="24"/>
        </w:rPr>
      </w:pPr>
    </w:p>
    <w:p w:rsidR="0049151E" w:rsidRDefault="0049151E" w:rsidP="0049151E">
      <w:pPr>
        <w:pStyle w:val="NoSpacing"/>
        <w:jc w:val="left"/>
        <w:rPr>
          <w:rFonts w:ascii="Palatino Linotype" w:hAnsi="Palatino Linotype"/>
          <w:sz w:val="24"/>
          <w:szCs w:val="24"/>
        </w:rPr>
      </w:pPr>
      <w:r>
        <w:rPr>
          <w:rFonts w:ascii="Palatino Linotype" w:hAnsi="Palatino Linotype"/>
          <w:sz w:val="24"/>
          <w:szCs w:val="24"/>
        </w:rPr>
        <w:t xml:space="preserve">144 local authorities responded to this question, with a mean rate of referral leading to a Child Protection Plan of 0.71% of all children aged under 5 years. The median was 0.65%. </w:t>
      </w:r>
    </w:p>
    <w:p w:rsidR="0049151E" w:rsidRDefault="0049151E" w:rsidP="00BE0DB2">
      <w:pPr>
        <w:pStyle w:val="NoSpacing"/>
        <w:jc w:val="left"/>
        <w:rPr>
          <w:rFonts w:ascii="Palatino Linotype" w:hAnsi="Palatino Linotype"/>
          <w:sz w:val="24"/>
          <w:szCs w:val="24"/>
        </w:rPr>
      </w:pPr>
    </w:p>
    <w:p w:rsidR="00305936" w:rsidRDefault="0049151E" w:rsidP="00BE0DB2">
      <w:pPr>
        <w:pStyle w:val="NoSpacing"/>
        <w:jc w:val="left"/>
        <w:rPr>
          <w:rFonts w:ascii="Palatino Linotype" w:hAnsi="Palatino Linotype"/>
          <w:sz w:val="24"/>
          <w:szCs w:val="24"/>
        </w:rPr>
      </w:pPr>
      <w:r>
        <w:rPr>
          <w:rFonts w:ascii="Palatino Linotype" w:hAnsi="Palatino Linotype"/>
          <w:sz w:val="24"/>
          <w:szCs w:val="24"/>
        </w:rPr>
        <w:t xml:space="preserve">Of those 144 local authorities 68.05% (98 local authorities) reported rates of child protection plans in children under 5 years of age, of 0.5% or greater.  </w:t>
      </w:r>
    </w:p>
    <w:p w:rsidR="0049151E" w:rsidRDefault="0049151E" w:rsidP="00BE0DB2">
      <w:pPr>
        <w:pStyle w:val="NoSpacing"/>
        <w:jc w:val="left"/>
        <w:rPr>
          <w:rFonts w:ascii="Palatino Linotype" w:hAnsi="Palatino Linotype"/>
          <w:sz w:val="24"/>
          <w:szCs w:val="24"/>
        </w:rPr>
      </w:pPr>
    </w:p>
    <w:p w:rsidR="0043079F" w:rsidRDefault="0043079F" w:rsidP="00BE0DB2">
      <w:pPr>
        <w:pStyle w:val="NoSpacing"/>
        <w:jc w:val="left"/>
        <w:rPr>
          <w:rFonts w:ascii="Palatino Linotype" w:hAnsi="Palatino Linotype"/>
          <w:sz w:val="24"/>
          <w:szCs w:val="24"/>
        </w:rPr>
      </w:pPr>
    </w:p>
    <w:p w:rsidR="0049151E" w:rsidRPr="003017AF" w:rsidRDefault="0049151E" w:rsidP="0049151E">
      <w:pPr>
        <w:pStyle w:val="NoSpacing"/>
        <w:jc w:val="left"/>
        <w:rPr>
          <w:rFonts w:ascii="Palatino Linotype" w:hAnsi="Palatino Linotype"/>
          <w:b/>
          <w:sz w:val="24"/>
          <w:szCs w:val="24"/>
        </w:rPr>
      </w:pPr>
      <w:r>
        <w:rPr>
          <w:rFonts w:ascii="Palatino Linotype" w:hAnsi="Palatino Linotype"/>
          <w:b/>
          <w:sz w:val="24"/>
          <w:szCs w:val="24"/>
        </w:rPr>
        <w:t xml:space="preserve">Child protection plans following referral, in children aged 5 to 16 years. </w:t>
      </w:r>
    </w:p>
    <w:p w:rsidR="0043079F" w:rsidRDefault="0043079F" w:rsidP="00BE0DB2">
      <w:pPr>
        <w:pStyle w:val="NoSpacing"/>
        <w:jc w:val="left"/>
        <w:rPr>
          <w:rFonts w:ascii="Palatino Linotype" w:hAnsi="Palatino Linotype"/>
          <w:sz w:val="24"/>
          <w:szCs w:val="24"/>
        </w:rPr>
      </w:pPr>
    </w:p>
    <w:p w:rsidR="0049151E" w:rsidRDefault="0049151E" w:rsidP="0049151E">
      <w:pPr>
        <w:pStyle w:val="NoSpacing"/>
        <w:jc w:val="left"/>
        <w:rPr>
          <w:rFonts w:ascii="Palatino Linotype" w:hAnsi="Palatino Linotype"/>
          <w:sz w:val="24"/>
          <w:szCs w:val="24"/>
        </w:rPr>
      </w:pPr>
      <w:r>
        <w:rPr>
          <w:rFonts w:ascii="Palatino Linotype" w:hAnsi="Palatino Linotype"/>
          <w:sz w:val="24"/>
          <w:szCs w:val="24"/>
        </w:rPr>
        <w:t xml:space="preserve">131 local authorities responded to this question, with a mean rate of referral leading to a Child Protection Plan of 0.43% of all children aged 5 to 16 years. The median was 0.41%. </w:t>
      </w:r>
    </w:p>
    <w:p w:rsidR="0049151E" w:rsidRDefault="0049151E" w:rsidP="0049151E">
      <w:pPr>
        <w:pStyle w:val="NoSpacing"/>
        <w:jc w:val="left"/>
        <w:rPr>
          <w:rFonts w:ascii="Palatino Linotype" w:hAnsi="Palatino Linotype"/>
          <w:sz w:val="24"/>
          <w:szCs w:val="24"/>
        </w:rPr>
      </w:pPr>
    </w:p>
    <w:p w:rsidR="0049151E" w:rsidRDefault="0049151E" w:rsidP="0049151E">
      <w:pPr>
        <w:pStyle w:val="NoSpacing"/>
        <w:jc w:val="left"/>
        <w:rPr>
          <w:rFonts w:ascii="Palatino Linotype" w:hAnsi="Palatino Linotype"/>
          <w:sz w:val="24"/>
          <w:szCs w:val="24"/>
        </w:rPr>
      </w:pPr>
      <w:r>
        <w:rPr>
          <w:rFonts w:ascii="Palatino Linotype" w:hAnsi="Palatino Linotype"/>
          <w:sz w:val="24"/>
          <w:szCs w:val="24"/>
        </w:rPr>
        <w:t xml:space="preserve">Of those 131 local authorities 51.15% (67 local authorities) reported rates of child protection plans in children aged 5 to 16 years, of 0.5% or greater.  </w:t>
      </w:r>
    </w:p>
    <w:p w:rsidR="0049151E" w:rsidRDefault="0049151E" w:rsidP="00BE0DB2">
      <w:pPr>
        <w:pStyle w:val="NoSpacing"/>
        <w:jc w:val="left"/>
        <w:rPr>
          <w:rFonts w:ascii="Palatino Linotype" w:hAnsi="Palatino Linotype"/>
          <w:sz w:val="24"/>
          <w:szCs w:val="24"/>
        </w:rPr>
      </w:pPr>
    </w:p>
    <w:p w:rsidR="005D6C4B" w:rsidRDefault="005D6C4B" w:rsidP="00BE0DB2">
      <w:pPr>
        <w:pStyle w:val="NoSpacing"/>
        <w:jc w:val="left"/>
        <w:rPr>
          <w:rFonts w:ascii="Palatino Linotype" w:hAnsi="Palatino Linotype"/>
          <w:sz w:val="24"/>
          <w:szCs w:val="24"/>
        </w:rPr>
      </w:pPr>
    </w:p>
    <w:p w:rsidR="00067975" w:rsidRPr="0049151E" w:rsidRDefault="0049151E" w:rsidP="00BE0DB2">
      <w:pPr>
        <w:pStyle w:val="NoSpacing"/>
        <w:jc w:val="left"/>
        <w:rPr>
          <w:rFonts w:ascii="Palatino Linotype" w:hAnsi="Palatino Linotype"/>
          <w:b/>
          <w:sz w:val="24"/>
          <w:szCs w:val="24"/>
        </w:rPr>
      </w:pPr>
      <w:r w:rsidRPr="0049151E">
        <w:rPr>
          <w:rFonts w:ascii="Palatino Linotype" w:hAnsi="Palatino Linotype"/>
          <w:b/>
          <w:sz w:val="24"/>
          <w:szCs w:val="24"/>
        </w:rPr>
        <w:t>Child protection plan rate comparison</w:t>
      </w:r>
    </w:p>
    <w:p w:rsidR="00067975" w:rsidRDefault="00067975" w:rsidP="00BE0DB2">
      <w:pPr>
        <w:pStyle w:val="NoSpacing"/>
        <w:jc w:val="left"/>
        <w:rPr>
          <w:rFonts w:ascii="Palatino Linotype" w:hAnsi="Palatino Linotype"/>
          <w:sz w:val="24"/>
          <w:szCs w:val="24"/>
        </w:rPr>
      </w:pPr>
    </w:p>
    <w:p w:rsidR="00067975" w:rsidRDefault="006B3390" w:rsidP="00067975">
      <w:pPr>
        <w:spacing w:after="0"/>
        <w:jc w:val="left"/>
        <w:rPr>
          <w:rFonts w:ascii="Palatino Linotype" w:eastAsia="Calibri" w:hAnsi="Palatino Linotype" w:cs="Times New Roman"/>
          <w:sz w:val="24"/>
          <w:szCs w:val="24"/>
        </w:rPr>
      </w:pPr>
      <w:r>
        <w:rPr>
          <w:rFonts w:ascii="Palatino Linotype" w:eastAsia="Calibri" w:hAnsi="Palatino Linotype" w:cs="Times New Roman"/>
          <w:sz w:val="24"/>
          <w:szCs w:val="24"/>
        </w:rPr>
        <w:t>Differences in</w:t>
      </w:r>
      <w:r w:rsidR="00C421FC">
        <w:rPr>
          <w:rFonts w:ascii="Palatino Linotype" w:eastAsia="Calibri" w:hAnsi="Palatino Linotype" w:cs="Times New Roman"/>
          <w:sz w:val="24"/>
          <w:szCs w:val="24"/>
        </w:rPr>
        <w:t xml:space="preserve"> levels of referral </w:t>
      </w:r>
      <w:r w:rsidR="00C421FC" w:rsidRPr="00C421FC">
        <w:rPr>
          <w:rFonts w:ascii="Palatino Linotype" w:eastAsia="Calibri" w:hAnsi="Palatino Linotype" w:cs="Times New Roman"/>
          <w:sz w:val="24"/>
          <w:szCs w:val="24"/>
        </w:rPr>
        <w:t xml:space="preserve">to Children’s services under the Children Act 1989 s47, which subsequently lead to a child protection plan </w:t>
      </w:r>
      <w:r w:rsidR="00067975" w:rsidRPr="00273D21">
        <w:rPr>
          <w:rFonts w:ascii="Palatino Linotype" w:eastAsia="Calibri" w:hAnsi="Palatino Linotype" w:cs="Times New Roman"/>
          <w:sz w:val="24"/>
          <w:szCs w:val="24"/>
        </w:rPr>
        <w:t xml:space="preserve">between </w:t>
      </w:r>
      <w:r w:rsidR="008D31B4">
        <w:rPr>
          <w:rFonts w:ascii="Palatino Linotype" w:eastAsia="Calibri" w:hAnsi="Palatino Linotype" w:cs="Times New Roman"/>
          <w:sz w:val="24"/>
          <w:szCs w:val="24"/>
        </w:rPr>
        <w:t>home educated children and children aged 5 to 16 years are</w:t>
      </w:r>
      <w:r w:rsidR="00067975" w:rsidRPr="00273D21">
        <w:rPr>
          <w:rFonts w:ascii="Palatino Linotype" w:eastAsia="Calibri" w:hAnsi="Palatino Linotype" w:cs="Times New Roman"/>
          <w:sz w:val="24"/>
          <w:szCs w:val="24"/>
        </w:rPr>
        <w:t xml:space="preserve"> not statistically </w:t>
      </w:r>
      <w:r w:rsidR="00067975" w:rsidRPr="008D31B4">
        <w:rPr>
          <w:rFonts w:ascii="Palatino Linotype" w:eastAsia="Calibri" w:hAnsi="Palatino Linotype" w:cs="Times New Roman"/>
          <w:sz w:val="24"/>
          <w:szCs w:val="24"/>
        </w:rPr>
        <w:t>significant, F(</w:t>
      </w:r>
      <w:r w:rsidR="008D31B4">
        <w:rPr>
          <w:rFonts w:ascii="Palatino Linotype" w:eastAsia="Calibri" w:hAnsi="Palatino Linotype" w:cs="Times New Roman"/>
          <w:sz w:val="24"/>
          <w:szCs w:val="24"/>
        </w:rPr>
        <w:t>1</w:t>
      </w:r>
      <w:r w:rsidR="00067975" w:rsidRPr="008D31B4">
        <w:rPr>
          <w:rFonts w:ascii="Palatino Linotype" w:eastAsia="Calibri" w:hAnsi="Palatino Linotype" w:cs="Times New Roman"/>
          <w:sz w:val="24"/>
          <w:szCs w:val="24"/>
        </w:rPr>
        <w:t>,2</w:t>
      </w:r>
      <w:r w:rsidR="008D31B4">
        <w:rPr>
          <w:rFonts w:ascii="Palatino Linotype" w:eastAsia="Calibri" w:hAnsi="Palatino Linotype" w:cs="Times New Roman"/>
          <w:sz w:val="24"/>
          <w:szCs w:val="24"/>
        </w:rPr>
        <w:t>5</w:t>
      </w:r>
      <w:r w:rsidR="00067975" w:rsidRPr="008D31B4">
        <w:rPr>
          <w:rFonts w:ascii="Palatino Linotype" w:eastAsia="Calibri" w:hAnsi="Palatino Linotype" w:cs="Times New Roman"/>
          <w:sz w:val="24"/>
          <w:szCs w:val="24"/>
        </w:rPr>
        <w:t xml:space="preserve">2) = </w:t>
      </w:r>
      <w:r w:rsidR="008D31B4">
        <w:rPr>
          <w:rFonts w:ascii="Palatino Linotype" w:eastAsia="Calibri" w:hAnsi="Palatino Linotype" w:cs="Times New Roman"/>
          <w:sz w:val="24"/>
          <w:szCs w:val="24"/>
        </w:rPr>
        <w:t>0</w:t>
      </w:r>
      <w:r w:rsidR="00067975" w:rsidRPr="008D31B4">
        <w:rPr>
          <w:rFonts w:ascii="Palatino Linotype" w:eastAsia="Calibri" w:hAnsi="Palatino Linotype" w:cs="Times New Roman"/>
          <w:sz w:val="24"/>
          <w:szCs w:val="24"/>
        </w:rPr>
        <w:t>.02</w:t>
      </w:r>
      <w:r w:rsidR="008D31B4">
        <w:rPr>
          <w:rFonts w:ascii="Palatino Linotype" w:eastAsia="Calibri" w:hAnsi="Palatino Linotype" w:cs="Times New Roman"/>
          <w:sz w:val="24"/>
          <w:szCs w:val="24"/>
        </w:rPr>
        <w:t>7</w:t>
      </w:r>
      <w:r w:rsidR="00067975" w:rsidRPr="008D31B4">
        <w:rPr>
          <w:rFonts w:ascii="Palatino Linotype" w:eastAsia="Calibri" w:hAnsi="Palatino Linotype" w:cs="Times New Roman"/>
          <w:sz w:val="24"/>
          <w:szCs w:val="24"/>
        </w:rPr>
        <w:t>, p = 0.</w:t>
      </w:r>
      <w:r w:rsidR="008D31B4">
        <w:rPr>
          <w:rFonts w:ascii="Palatino Linotype" w:eastAsia="Calibri" w:hAnsi="Palatino Linotype" w:cs="Times New Roman"/>
          <w:sz w:val="24"/>
          <w:szCs w:val="24"/>
        </w:rPr>
        <w:t>869</w:t>
      </w:r>
      <w:r w:rsidR="00067975" w:rsidRPr="008D31B4">
        <w:rPr>
          <w:rFonts w:ascii="Palatino Linotype" w:eastAsia="Calibri" w:hAnsi="Palatino Linotype" w:cs="Times New Roman"/>
          <w:sz w:val="24"/>
          <w:szCs w:val="24"/>
        </w:rPr>
        <w:t>. P &gt;0.5</w:t>
      </w:r>
      <w:r w:rsidR="008D31B4">
        <w:rPr>
          <w:rFonts w:ascii="Palatino Linotype" w:eastAsia="Calibri" w:hAnsi="Palatino Linotype" w:cs="Times New Roman"/>
          <w:sz w:val="24"/>
          <w:szCs w:val="24"/>
        </w:rPr>
        <w:t>. Whilst numbers in all thr</w:t>
      </w:r>
      <w:r w:rsidR="00006D47">
        <w:rPr>
          <w:rFonts w:ascii="Palatino Linotype" w:eastAsia="Calibri" w:hAnsi="Palatino Linotype" w:cs="Times New Roman"/>
          <w:sz w:val="24"/>
          <w:szCs w:val="24"/>
        </w:rPr>
        <w:t>e</w:t>
      </w:r>
      <w:r w:rsidR="008D31B4">
        <w:rPr>
          <w:rFonts w:ascii="Palatino Linotype" w:eastAsia="Calibri" w:hAnsi="Palatino Linotype" w:cs="Times New Roman"/>
          <w:sz w:val="24"/>
          <w:szCs w:val="24"/>
        </w:rPr>
        <w:t>e groups are low, t</w:t>
      </w:r>
      <w:r w:rsidR="00006D47">
        <w:rPr>
          <w:rFonts w:ascii="Palatino Linotype" w:eastAsia="Calibri" w:hAnsi="Palatino Linotype" w:cs="Times New Roman"/>
          <w:sz w:val="24"/>
          <w:szCs w:val="24"/>
        </w:rPr>
        <w:t>h</w:t>
      </w:r>
      <w:r w:rsidR="008D31B4">
        <w:rPr>
          <w:rFonts w:ascii="Palatino Linotype" w:eastAsia="Calibri" w:hAnsi="Palatino Linotype" w:cs="Times New Roman"/>
          <w:sz w:val="24"/>
          <w:szCs w:val="24"/>
        </w:rPr>
        <w:t xml:space="preserve">e </w:t>
      </w:r>
      <w:r w:rsidR="00006D47">
        <w:rPr>
          <w:rFonts w:ascii="Palatino Linotype" w:eastAsia="Calibri" w:hAnsi="Palatino Linotype" w:cs="Times New Roman"/>
          <w:sz w:val="24"/>
          <w:szCs w:val="24"/>
        </w:rPr>
        <w:t>difference between levels for under 5 year olds and both home educated children and children aged 5 to 16 years, are</w:t>
      </w:r>
      <w:r w:rsidR="008D31B4">
        <w:rPr>
          <w:rFonts w:ascii="Palatino Linotype" w:eastAsia="Calibri" w:hAnsi="Palatino Linotype" w:cs="Times New Roman"/>
          <w:sz w:val="24"/>
          <w:szCs w:val="24"/>
        </w:rPr>
        <w:t xml:space="preserve"> sta</w:t>
      </w:r>
      <w:r w:rsidR="00006D47">
        <w:rPr>
          <w:rFonts w:ascii="Palatino Linotype" w:eastAsia="Calibri" w:hAnsi="Palatino Linotype" w:cs="Times New Roman"/>
          <w:sz w:val="24"/>
          <w:szCs w:val="24"/>
        </w:rPr>
        <w:t>t</w:t>
      </w:r>
      <w:r w:rsidR="008D31B4">
        <w:rPr>
          <w:rFonts w:ascii="Palatino Linotype" w:eastAsia="Calibri" w:hAnsi="Palatino Linotype" w:cs="Times New Roman"/>
          <w:sz w:val="24"/>
          <w:szCs w:val="24"/>
        </w:rPr>
        <w:t>i</w:t>
      </w:r>
      <w:r w:rsidR="00006D47">
        <w:rPr>
          <w:rFonts w:ascii="Palatino Linotype" w:eastAsia="Calibri" w:hAnsi="Palatino Linotype" w:cs="Times New Roman"/>
          <w:sz w:val="24"/>
          <w:szCs w:val="24"/>
        </w:rPr>
        <w:t>st</w:t>
      </w:r>
      <w:r w:rsidR="008D31B4">
        <w:rPr>
          <w:rFonts w:ascii="Palatino Linotype" w:eastAsia="Calibri" w:hAnsi="Palatino Linotype" w:cs="Times New Roman"/>
          <w:sz w:val="24"/>
          <w:szCs w:val="24"/>
        </w:rPr>
        <w:t>ically significant</w:t>
      </w:r>
      <w:r w:rsidR="00006D47">
        <w:rPr>
          <w:rFonts w:ascii="Palatino Linotype" w:eastAsia="Calibri" w:hAnsi="Palatino Linotype" w:cs="Times New Roman"/>
          <w:sz w:val="24"/>
          <w:szCs w:val="24"/>
        </w:rPr>
        <w:t xml:space="preserve">. </w:t>
      </w:r>
      <w:r w:rsidR="00C421FC" w:rsidRPr="008D31B4">
        <w:rPr>
          <w:rFonts w:ascii="Palatino Linotype" w:eastAsia="Calibri" w:hAnsi="Palatino Linotype" w:cs="Times New Roman"/>
          <w:sz w:val="24"/>
          <w:szCs w:val="24"/>
        </w:rPr>
        <w:t xml:space="preserve"> (Table 2).</w:t>
      </w:r>
    </w:p>
    <w:p w:rsidR="00C421FC" w:rsidRDefault="00C421FC" w:rsidP="00067975">
      <w:pPr>
        <w:spacing w:after="0"/>
        <w:jc w:val="left"/>
        <w:rPr>
          <w:rFonts w:ascii="Palatino Linotype" w:eastAsia="Calibri" w:hAnsi="Palatino Linotype" w:cs="Times New Roman"/>
          <w:sz w:val="24"/>
          <w:szCs w:val="24"/>
        </w:rPr>
      </w:pPr>
    </w:p>
    <w:tbl>
      <w:tblPr>
        <w:tblStyle w:val="TableGrid"/>
        <w:tblW w:w="0" w:type="auto"/>
        <w:tblInd w:w="1407" w:type="dxa"/>
        <w:tblLook w:val="04A0" w:firstRow="1" w:lastRow="0" w:firstColumn="1" w:lastColumn="0" w:noHBand="0" w:noVBand="1"/>
      </w:tblPr>
      <w:tblGrid>
        <w:gridCol w:w="2235"/>
        <w:gridCol w:w="992"/>
        <w:gridCol w:w="992"/>
        <w:gridCol w:w="992"/>
      </w:tblGrid>
      <w:tr w:rsidR="00067975" w:rsidRPr="00273D21" w:rsidTr="00C421FC">
        <w:tc>
          <w:tcPr>
            <w:tcW w:w="2235" w:type="dxa"/>
            <w:tcBorders>
              <w:top w:val="single" w:sz="4" w:space="0" w:color="auto"/>
              <w:left w:val="single" w:sz="4" w:space="0" w:color="auto"/>
              <w:bottom w:val="single" w:sz="4" w:space="0" w:color="auto"/>
              <w:right w:val="single" w:sz="4" w:space="0" w:color="auto"/>
            </w:tcBorders>
          </w:tcPr>
          <w:p w:rsidR="00067975" w:rsidRPr="00273D21" w:rsidRDefault="00067975" w:rsidP="00C421FC">
            <w:pPr>
              <w:jc w:val="left"/>
            </w:pPr>
          </w:p>
        </w:tc>
        <w:tc>
          <w:tcPr>
            <w:tcW w:w="992" w:type="dxa"/>
            <w:tcBorders>
              <w:top w:val="single" w:sz="4" w:space="0" w:color="auto"/>
              <w:left w:val="single" w:sz="4" w:space="0" w:color="auto"/>
              <w:bottom w:val="single" w:sz="4" w:space="0" w:color="auto"/>
              <w:right w:val="single" w:sz="4" w:space="0" w:color="auto"/>
            </w:tcBorders>
            <w:hideMark/>
          </w:tcPr>
          <w:p w:rsidR="00067975" w:rsidRPr="00273D21" w:rsidRDefault="00067975" w:rsidP="00C421FC">
            <w:pPr>
              <w:jc w:val="center"/>
            </w:pPr>
            <w:r w:rsidRPr="00273D21">
              <w:t>HE</w:t>
            </w:r>
          </w:p>
        </w:tc>
        <w:tc>
          <w:tcPr>
            <w:tcW w:w="992" w:type="dxa"/>
            <w:tcBorders>
              <w:top w:val="single" w:sz="4" w:space="0" w:color="auto"/>
              <w:left w:val="single" w:sz="4" w:space="0" w:color="auto"/>
              <w:bottom w:val="single" w:sz="4" w:space="0" w:color="auto"/>
              <w:right w:val="single" w:sz="4" w:space="0" w:color="auto"/>
            </w:tcBorders>
            <w:hideMark/>
          </w:tcPr>
          <w:p w:rsidR="00067975" w:rsidRPr="00273D21" w:rsidRDefault="00067975" w:rsidP="00C421FC">
            <w:pPr>
              <w:jc w:val="left"/>
            </w:pPr>
            <w:r w:rsidRPr="00273D21">
              <w:t>Under 5</w:t>
            </w:r>
          </w:p>
        </w:tc>
        <w:tc>
          <w:tcPr>
            <w:tcW w:w="992" w:type="dxa"/>
            <w:tcBorders>
              <w:top w:val="single" w:sz="4" w:space="0" w:color="auto"/>
              <w:left w:val="single" w:sz="4" w:space="0" w:color="auto"/>
              <w:bottom w:val="single" w:sz="4" w:space="0" w:color="auto"/>
              <w:right w:val="single" w:sz="4" w:space="0" w:color="auto"/>
            </w:tcBorders>
            <w:hideMark/>
          </w:tcPr>
          <w:p w:rsidR="00067975" w:rsidRPr="00273D21" w:rsidRDefault="00067975" w:rsidP="00C421FC">
            <w:pPr>
              <w:jc w:val="left"/>
            </w:pPr>
            <w:r w:rsidRPr="00273D21">
              <w:t>5-16</w:t>
            </w:r>
          </w:p>
        </w:tc>
      </w:tr>
      <w:tr w:rsidR="00067975" w:rsidRPr="00273D21" w:rsidTr="00C421FC">
        <w:tc>
          <w:tcPr>
            <w:tcW w:w="2235" w:type="dxa"/>
            <w:tcBorders>
              <w:top w:val="single" w:sz="4" w:space="0" w:color="auto"/>
              <w:left w:val="single" w:sz="4" w:space="0" w:color="auto"/>
              <w:bottom w:val="single" w:sz="4" w:space="0" w:color="auto"/>
              <w:right w:val="single" w:sz="4" w:space="0" w:color="auto"/>
            </w:tcBorders>
            <w:hideMark/>
          </w:tcPr>
          <w:p w:rsidR="00067975" w:rsidRPr="00273D21" w:rsidRDefault="00067975" w:rsidP="00C421FC">
            <w:pPr>
              <w:jc w:val="left"/>
            </w:pPr>
            <w:r w:rsidRPr="00273D21">
              <w:t>Mean</w:t>
            </w:r>
          </w:p>
        </w:tc>
        <w:tc>
          <w:tcPr>
            <w:tcW w:w="992" w:type="dxa"/>
            <w:tcBorders>
              <w:top w:val="single" w:sz="4" w:space="0" w:color="auto"/>
              <w:left w:val="single" w:sz="4" w:space="0" w:color="auto"/>
              <w:bottom w:val="single" w:sz="4" w:space="0" w:color="auto"/>
              <w:right w:val="single" w:sz="4" w:space="0" w:color="auto"/>
            </w:tcBorders>
            <w:hideMark/>
          </w:tcPr>
          <w:p w:rsidR="00067975" w:rsidRPr="00273D21" w:rsidRDefault="00067975" w:rsidP="00C421FC">
            <w:pPr>
              <w:jc w:val="left"/>
            </w:pPr>
            <w:r w:rsidRPr="00273D21">
              <w:t>0.44</w:t>
            </w:r>
          </w:p>
        </w:tc>
        <w:tc>
          <w:tcPr>
            <w:tcW w:w="992" w:type="dxa"/>
            <w:tcBorders>
              <w:top w:val="single" w:sz="4" w:space="0" w:color="auto"/>
              <w:left w:val="single" w:sz="4" w:space="0" w:color="auto"/>
              <w:bottom w:val="single" w:sz="4" w:space="0" w:color="auto"/>
              <w:right w:val="single" w:sz="4" w:space="0" w:color="auto"/>
            </w:tcBorders>
            <w:hideMark/>
          </w:tcPr>
          <w:p w:rsidR="00067975" w:rsidRPr="00273D21" w:rsidRDefault="00067975" w:rsidP="00C421FC">
            <w:pPr>
              <w:jc w:val="left"/>
            </w:pPr>
            <w:r w:rsidRPr="00273D21">
              <w:t>0.71</w:t>
            </w:r>
          </w:p>
        </w:tc>
        <w:tc>
          <w:tcPr>
            <w:tcW w:w="992" w:type="dxa"/>
            <w:tcBorders>
              <w:top w:val="single" w:sz="4" w:space="0" w:color="auto"/>
              <w:left w:val="single" w:sz="4" w:space="0" w:color="auto"/>
              <w:bottom w:val="single" w:sz="4" w:space="0" w:color="auto"/>
              <w:right w:val="single" w:sz="4" w:space="0" w:color="auto"/>
            </w:tcBorders>
            <w:hideMark/>
          </w:tcPr>
          <w:p w:rsidR="00067975" w:rsidRPr="00273D21" w:rsidRDefault="00067975" w:rsidP="00C421FC">
            <w:pPr>
              <w:jc w:val="left"/>
            </w:pPr>
            <w:r w:rsidRPr="00273D21">
              <w:t>0.43</w:t>
            </w:r>
          </w:p>
        </w:tc>
      </w:tr>
      <w:tr w:rsidR="00067975" w:rsidRPr="00273D21" w:rsidTr="00C421FC">
        <w:tc>
          <w:tcPr>
            <w:tcW w:w="2235" w:type="dxa"/>
            <w:tcBorders>
              <w:top w:val="single" w:sz="4" w:space="0" w:color="auto"/>
              <w:left w:val="single" w:sz="4" w:space="0" w:color="auto"/>
              <w:bottom w:val="single" w:sz="4" w:space="0" w:color="auto"/>
              <w:right w:val="single" w:sz="4" w:space="0" w:color="auto"/>
            </w:tcBorders>
          </w:tcPr>
          <w:p w:rsidR="00067975" w:rsidRPr="00273D21" w:rsidRDefault="00067975" w:rsidP="00C421FC">
            <w:pPr>
              <w:jc w:val="left"/>
            </w:pPr>
            <w:r>
              <w:t>Median</w:t>
            </w:r>
          </w:p>
        </w:tc>
        <w:tc>
          <w:tcPr>
            <w:tcW w:w="992" w:type="dxa"/>
            <w:tcBorders>
              <w:top w:val="single" w:sz="4" w:space="0" w:color="auto"/>
              <w:left w:val="single" w:sz="4" w:space="0" w:color="auto"/>
              <w:bottom w:val="single" w:sz="4" w:space="0" w:color="auto"/>
              <w:right w:val="single" w:sz="4" w:space="0" w:color="auto"/>
            </w:tcBorders>
          </w:tcPr>
          <w:p w:rsidR="00067975" w:rsidRPr="00273D21" w:rsidRDefault="00067975" w:rsidP="00C421FC">
            <w:pPr>
              <w:jc w:val="left"/>
            </w:pPr>
            <w:r>
              <w:t>0</w:t>
            </w:r>
          </w:p>
        </w:tc>
        <w:tc>
          <w:tcPr>
            <w:tcW w:w="992" w:type="dxa"/>
            <w:tcBorders>
              <w:top w:val="single" w:sz="4" w:space="0" w:color="auto"/>
              <w:left w:val="single" w:sz="4" w:space="0" w:color="auto"/>
              <w:bottom w:val="single" w:sz="4" w:space="0" w:color="auto"/>
              <w:right w:val="single" w:sz="4" w:space="0" w:color="auto"/>
            </w:tcBorders>
          </w:tcPr>
          <w:p w:rsidR="00067975" w:rsidRPr="00273D21" w:rsidRDefault="00067975" w:rsidP="00C421FC">
            <w:pPr>
              <w:jc w:val="left"/>
            </w:pPr>
            <w:r>
              <w:t>0.65</w:t>
            </w:r>
          </w:p>
        </w:tc>
        <w:tc>
          <w:tcPr>
            <w:tcW w:w="992" w:type="dxa"/>
            <w:tcBorders>
              <w:top w:val="single" w:sz="4" w:space="0" w:color="auto"/>
              <w:left w:val="single" w:sz="4" w:space="0" w:color="auto"/>
              <w:bottom w:val="single" w:sz="4" w:space="0" w:color="auto"/>
              <w:right w:val="single" w:sz="4" w:space="0" w:color="auto"/>
            </w:tcBorders>
          </w:tcPr>
          <w:p w:rsidR="00067975" w:rsidRPr="00273D21" w:rsidRDefault="00067975" w:rsidP="00C421FC">
            <w:pPr>
              <w:jc w:val="left"/>
            </w:pPr>
            <w:r>
              <w:t>0.41</w:t>
            </w:r>
          </w:p>
        </w:tc>
      </w:tr>
    </w:tbl>
    <w:p w:rsidR="00C421FC" w:rsidRDefault="00C421FC" w:rsidP="00067975">
      <w:pPr>
        <w:pStyle w:val="NoSpacing"/>
        <w:jc w:val="left"/>
        <w:rPr>
          <w:rFonts w:ascii="Palatino Linotype" w:hAnsi="Palatino Linotype"/>
          <w:sz w:val="20"/>
          <w:szCs w:val="20"/>
        </w:rPr>
      </w:pPr>
      <w:r>
        <w:rPr>
          <w:rFonts w:ascii="Palatino Linotype" w:hAnsi="Palatino Linotype"/>
          <w:sz w:val="24"/>
          <w:szCs w:val="24"/>
        </w:rPr>
        <w:tab/>
        <w:t xml:space="preserve">         </w:t>
      </w:r>
      <w:r w:rsidRPr="00C421FC">
        <w:rPr>
          <w:rFonts w:ascii="Palatino Linotype" w:hAnsi="Palatino Linotype"/>
          <w:sz w:val="20"/>
          <w:szCs w:val="20"/>
        </w:rPr>
        <w:t xml:space="preserve">Table 2: levels of referrals to Children’s services under the </w:t>
      </w:r>
    </w:p>
    <w:p w:rsidR="00C421FC" w:rsidRDefault="00C421FC" w:rsidP="00067975">
      <w:pPr>
        <w:pStyle w:val="NoSpacing"/>
        <w:jc w:val="left"/>
        <w:rPr>
          <w:rFonts w:ascii="Palatino Linotype" w:hAnsi="Palatino Linotype"/>
          <w:sz w:val="20"/>
          <w:szCs w:val="20"/>
        </w:rPr>
      </w:pPr>
      <w:r>
        <w:rPr>
          <w:rFonts w:ascii="Palatino Linotype" w:hAnsi="Palatino Linotype"/>
          <w:sz w:val="20"/>
          <w:szCs w:val="20"/>
        </w:rPr>
        <w:t xml:space="preserve">                         </w:t>
      </w:r>
      <w:r w:rsidRPr="00C421FC">
        <w:rPr>
          <w:rFonts w:ascii="Palatino Linotype" w:hAnsi="Palatino Linotype"/>
          <w:sz w:val="20"/>
          <w:szCs w:val="20"/>
        </w:rPr>
        <w:t xml:space="preserve">Children Act 1989 s47, which subsequently lead to a child </w:t>
      </w:r>
    </w:p>
    <w:p w:rsidR="00067975" w:rsidRPr="00C421FC" w:rsidRDefault="00C421FC" w:rsidP="00067975">
      <w:pPr>
        <w:pStyle w:val="NoSpacing"/>
        <w:jc w:val="left"/>
        <w:rPr>
          <w:rFonts w:ascii="Palatino Linotype" w:hAnsi="Palatino Linotype"/>
          <w:sz w:val="20"/>
          <w:szCs w:val="20"/>
        </w:rPr>
      </w:pPr>
      <w:r>
        <w:rPr>
          <w:rFonts w:ascii="Palatino Linotype" w:hAnsi="Palatino Linotype"/>
          <w:sz w:val="20"/>
          <w:szCs w:val="20"/>
        </w:rPr>
        <w:t xml:space="preserve">                         </w:t>
      </w:r>
      <w:r w:rsidRPr="00C421FC">
        <w:rPr>
          <w:rFonts w:ascii="Palatino Linotype" w:hAnsi="Palatino Linotype"/>
          <w:sz w:val="20"/>
          <w:szCs w:val="20"/>
        </w:rPr>
        <w:t>protection plan</w:t>
      </w:r>
      <w:r>
        <w:rPr>
          <w:rFonts w:ascii="Palatino Linotype" w:hAnsi="Palatino Linotype"/>
          <w:sz w:val="20"/>
          <w:szCs w:val="20"/>
        </w:rPr>
        <w:t>.</w:t>
      </w:r>
    </w:p>
    <w:p w:rsidR="00067975" w:rsidRDefault="00067975" w:rsidP="00BE0DB2">
      <w:pPr>
        <w:pStyle w:val="NoSpacing"/>
        <w:jc w:val="left"/>
        <w:rPr>
          <w:rFonts w:ascii="Palatino Linotype" w:hAnsi="Palatino Linotype"/>
          <w:sz w:val="24"/>
          <w:szCs w:val="24"/>
        </w:rPr>
      </w:pPr>
    </w:p>
    <w:p w:rsidR="00C421FC" w:rsidRDefault="00C421FC" w:rsidP="00BE0DB2">
      <w:pPr>
        <w:pStyle w:val="NoSpacing"/>
        <w:jc w:val="left"/>
        <w:rPr>
          <w:rFonts w:ascii="Palatino Linotype" w:hAnsi="Palatino Linotype"/>
          <w:b/>
          <w:sz w:val="24"/>
          <w:szCs w:val="24"/>
        </w:rPr>
      </w:pPr>
    </w:p>
    <w:p w:rsidR="00C421FC" w:rsidRPr="00C421FC" w:rsidRDefault="00C421FC" w:rsidP="00BE0DB2">
      <w:pPr>
        <w:pStyle w:val="NoSpacing"/>
        <w:jc w:val="left"/>
        <w:rPr>
          <w:rFonts w:ascii="Palatino Linotype" w:hAnsi="Palatino Linotype"/>
          <w:b/>
          <w:sz w:val="24"/>
          <w:szCs w:val="24"/>
        </w:rPr>
      </w:pPr>
      <w:r w:rsidRPr="00C421FC">
        <w:rPr>
          <w:rFonts w:ascii="Palatino Linotype" w:hAnsi="Palatino Linotype"/>
          <w:b/>
          <w:sz w:val="24"/>
          <w:szCs w:val="24"/>
        </w:rPr>
        <w:t>Comparison in four local authorities</w:t>
      </w:r>
    </w:p>
    <w:p w:rsidR="00067975" w:rsidRDefault="00067975" w:rsidP="00BE0DB2">
      <w:pPr>
        <w:pStyle w:val="NoSpacing"/>
        <w:jc w:val="left"/>
        <w:rPr>
          <w:rFonts w:ascii="Palatino Linotype" w:hAnsi="Palatino Linotype"/>
          <w:sz w:val="24"/>
          <w:szCs w:val="24"/>
        </w:rPr>
      </w:pPr>
    </w:p>
    <w:p w:rsidR="00C421FC" w:rsidRDefault="00C421FC" w:rsidP="00BE0DB2">
      <w:pPr>
        <w:pStyle w:val="NoSpacing"/>
        <w:jc w:val="left"/>
        <w:rPr>
          <w:rFonts w:ascii="Palatino Linotype" w:hAnsi="Palatino Linotype"/>
          <w:sz w:val="24"/>
          <w:szCs w:val="24"/>
        </w:rPr>
      </w:pPr>
      <w:r>
        <w:rPr>
          <w:rFonts w:ascii="Palatino Linotype" w:hAnsi="Palatino Linotype"/>
          <w:sz w:val="24"/>
          <w:szCs w:val="24"/>
        </w:rPr>
        <w:t>If referral rates for each cohort accurately reflect the respective safeguarding risks for that cohort, it would be expected that the subsequent rate of child protection plan in each cohort would be similar. In order to examine this hypothesis, a comparison was made of rates of referral under the Children Act 1989 s47 in local authorities ‘A’, ‘B’, ‘C’ and ‘D’. These local authorities were chosen as having the highest rates of referral amongst home educated children an</w:t>
      </w:r>
      <w:r w:rsidR="00FE1880">
        <w:rPr>
          <w:rFonts w:ascii="Palatino Linotype" w:hAnsi="Palatino Linotype"/>
          <w:sz w:val="24"/>
          <w:szCs w:val="24"/>
        </w:rPr>
        <w:t>d</w:t>
      </w:r>
      <w:r>
        <w:rPr>
          <w:rFonts w:ascii="Palatino Linotype" w:hAnsi="Palatino Linotype"/>
          <w:sz w:val="24"/>
          <w:szCs w:val="24"/>
        </w:rPr>
        <w:t xml:space="preserve"> in order to rule out the possibility of there being local demographic reasons for the higher rate of referrals in those children. </w:t>
      </w:r>
      <w:r w:rsidR="0084050F">
        <w:rPr>
          <w:rFonts w:ascii="Palatino Linotype" w:hAnsi="Palatino Linotype"/>
          <w:sz w:val="24"/>
          <w:szCs w:val="24"/>
        </w:rPr>
        <w:t xml:space="preserve">As very low rates of child protection plans were recorded in two of those authorities, an exception arose under </w:t>
      </w:r>
      <w:r w:rsidR="0084050F" w:rsidRPr="0084050F">
        <w:rPr>
          <w:rFonts w:ascii="Palatino Linotype" w:hAnsi="Palatino Linotype"/>
          <w:sz w:val="24"/>
          <w:szCs w:val="24"/>
        </w:rPr>
        <w:t xml:space="preserve">the Freedom of Information Act 200 s40 (2) </w:t>
      </w:r>
      <w:r w:rsidR="0084050F">
        <w:rPr>
          <w:rFonts w:ascii="Palatino Linotype" w:hAnsi="Palatino Linotype"/>
          <w:sz w:val="24"/>
          <w:szCs w:val="24"/>
        </w:rPr>
        <w:t>and figures were</w:t>
      </w:r>
      <w:r w:rsidR="0084050F" w:rsidRPr="0084050F">
        <w:rPr>
          <w:rFonts w:ascii="Palatino Linotype" w:hAnsi="Palatino Linotype"/>
          <w:sz w:val="24"/>
          <w:szCs w:val="24"/>
        </w:rPr>
        <w:t xml:space="preserve"> report</w:t>
      </w:r>
      <w:r w:rsidR="0084050F">
        <w:rPr>
          <w:rFonts w:ascii="Palatino Linotype" w:hAnsi="Palatino Linotype"/>
          <w:sz w:val="24"/>
          <w:szCs w:val="24"/>
        </w:rPr>
        <w:t>ed</w:t>
      </w:r>
      <w:r w:rsidR="0084050F" w:rsidRPr="0084050F">
        <w:rPr>
          <w:rFonts w:ascii="Palatino Linotype" w:hAnsi="Palatino Linotype"/>
          <w:sz w:val="24"/>
          <w:szCs w:val="24"/>
        </w:rPr>
        <w:t xml:space="preserve"> as &lt;5.</w:t>
      </w:r>
      <w:r w:rsidR="0084050F">
        <w:rPr>
          <w:rFonts w:ascii="Palatino Linotype" w:hAnsi="Palatino Linotype"/>
          <w:sz w:val="24"/>
          <w:szCs w:val="24"/>
        </w:rPr>
        <w:t xml:space="preserve"> Consequently, a minimum and maximum rate was used for child protection plans amongst home educated children. </w:t>
      </w:r>
    </w:p>
    <w:p w:rsidR="00067975" w:rsidRDefault="00067975" w:rsidP="00BE0DB2">
      <w:pPr>
        <w:pStyle w:val="NoSpacing"/>
        <w:jc w:val="left"/>
        <w:rPr>
          <w:rFonts w:ascii="Palatino Linotype" w:hAnsi="Palatino Linotype"/>
          <w:sz w:val="24"/>
          <w:szCs w:val="24"/>
        </w:rPr>
      </w:pPr>
    </w:p>
    <w:p w:rsidR="00067975" w:rsidRDefault="008956B2" w:rsidP="00BE0DB2">
      <w:pPr>
        <w:pStyle w:val="NoSpacing"/>
        <w:jc w:val="left"/>
        <w:rPr>
          <w:rFonts w:ascii="Palatino Linotype" w:hAnsi="Palatino Linotype"/>
          <w:sz w:val="24"/>
          <w:szCs w:val="24"/>
        </w:rPr>
      </w:pPr>
      <w:r w:rsidRPr="008956B2">
        <w:rPr>
          <w:rFonts w:ascii="Palatino Linotype" w:hAnsi="Palatino Linotype"/>
          <w:sz w:val="24"/>
          <w:szCs w:val="24"/>
        </w:rPr>
        <w:t xml:space="preserve">The </w:t>
      </w:r>
      <w:r w:rsidR="009D460B">
        <w:rPr>
          <w:rFonts w:ascii="Palatino Linotype" w:hAnsi="Palatino Linotype"/>
          <w:sz w:val="24"/>
          <w:szCs w:val="24"/>
        </w:rPr>
        <w:t xml:space="preserve">high </w:t>
      </w:r>
      <w:r w:rsidRPr="008956B2">
        <w:rPr>
          <w:rFonts w:ascii="Palatino Linotype" w:hAnsi="Palatino Linotype"/>
          <w:sz w:val="24"/>
          <w:szCs w:val="24"/>
        </w:rPr>
        <w:t xml:space="preserve">levels of referral to </w:t>
      </w:r>
      <w:r w:rsidR="00FE1880">
        <w:rPr>
          <w:rFonts w:ascii="Palatino Linotype" w:hAnsi="Palatino Linotype"/>
          <w:sz w:val="24"/>
          <w:szCs w:val="24"/>
        </w:rPr>
        <w:t>C</w:t>
      </w:r>
      <w:r w:rsidRPr="008956B2">
        <w:rPr>
          <w:rFonts w:ascii="Palatino Linotype" w:hAnsi="Palatino Linotype"/>
          <w:sz w:val="24"/>
          <w:szCs w:val="24"/>
        </w:rPr>
        <w:t xml:space="preserve">hildren’s </w:t>
      </w:r>
      <w:r w:rsidR="00FE1880">
        <w:rPr>
          <w:rFonts w:ascii="Palatino Linotype" w:hAnsi="Palatino Linotype"/>
          <w:sz w:val="24"/>
          <w:szCs w:val="24"/>
        </w:rPr>
        <w:t>S</w:t>
      </w:r>
      <w:r w:rsidRPr="008956B2">
        <w:rPr>
          <w:rFonts w:ascii="Palatino Linotype" w:hAnsi="Palatino Linotype"/>
          <w:sz w:val="24"/>
          <w:szCs w:val="24"/>
        </w:rPr>
        <w:t xml:space="preserve">ervices </w:t>
      </w:r>
      <w:r w:rsidR="00FE1880">
        <w:rPr>
          <w:rFonts w:ascii="Palatino Linotype" w:hAnsi="Palatino Linotype"/>
          <w:sz w:val="24"/>
          <w:szCs w:val="24"/>
        </w:rPr>
        <w:t>in the four local authorities</w:t>
      </w:r>
      <w:r w:rsidR="00D5084C">
        <w:rPr>
          <w:rFonts w:ascii="Palatino Linotype" w:hAnsi="Palatino Linotype"/>
          <w:sz w:val="24"/>
          <w:szCs w:val="24"/>
        </w:rPr>
        <w:t xml:space="preserve"> </w:t>
      </w:r>
      <w:r w:rsidR="00FE1880">
        <w:rPr>
          <w:rFonts w:ascii="Palatino Linotype" w:hAnsi="Palatino Linotype"/>
          <w:sz w:val="24"/>
          <w:szCs w:val="24"/>
        </w:rPr>
        <w:t>of home educated children</w:t>
      </w:r>
      <w:r w:rsidR="009D460B">
        <w:rPr>
          <w:rFonts w:ascii="Palatino Linotype" w:hAnsi="Palatino Linotype"/>
          <w:sz w:val="24"/>
          <w:szCs w:val="24"/>
        </w:rPr>
        <w:t xml:space="preserve"> were not reflected in the referral rates for under 5 year olds, or children aged 5 to 16 years.</w:t>
      </w:r>
      <w:r w:rsidR="00D5084C">
        <w:rPr>
          <w:rFonts w:ascii="Palatino Linotype" w:hAnsi="Palatino Linotype"/>
          <w:sz w:val="24"/>
          <w:szCs w:val="24"/>
        </w:rPr>
        <w:t xml:space="preserve"> </w:t>
      </w:r>
      <w:r w:rsidR="009D460B">
        <w:rPr>
          <w:rFonts w:ascii="Palatino Linotype" w:hAnsi="Palatino Linotype"/>
          <w:sz w:val="24"/>
          <w:szCs w:val="24"/>
        </w:rPr>
        <w:t xml:space="preserve"> </w:t>
      </w:r>
      <w:r w:rsidR="00D5084C">
        <w:rPr>
          <w:rFonts w:ascii="Palatino Linotype" w:hAnsi="Palatino Linotype"/>
          <w:sz w:val="24"/>
          <w:szCs w:val="24"/>
        </w:rPr>
        <w:t xml:space="preserve">However, rates of child protection plans in each of the three cohorts were broadly similar, indicating that no difference exists in safeguarding risk between the three cohorts. (Graph </w:t>
      </w:r>
      <w:r w:rsidR="007E14C0">
        <w:rPr>
          <w:rFonts w:ascii="Palatino Linotype" w:hAnsi="Palatino Linotype"/>
          <w:sz w:val="24"/>
          <w:szCs w:val="24"/>
        </w:rPr>
        <w:t>2</w:t>
      </w:r>
      <w:r w:rsidR="00D5084C">
        <w:rPr>
          <w:rFonts w:ascii="Palatino Linotype" w:hAnsi="Palatino Linotype"/>
          <w:sz w:val="24"/>
          <w:szCs w:val="24"/>
        </w:rPr>
        <w:t>)</w:t>
      </w:r>
      <w:r w:rsidR="007E14C0">
        <w:rPr>
          <w:rFonts w:ascii="Palatino Linotype" w:hAnsi="Palatino Linotype"/>
          <w:sz w:val="24"/>
          <w:szCs w:val="24"/>
        </w:rPr>
        <w:t>.</w:t>
      </w:r>
    </w:p>
    <w:p w:rsidR="007E14C0" w:rsidRDefault="007E14C0" w:rsidP="00BE0DB2">
      <w:pPr>
        <w:pStyle w:val="NoSpacing"/>
        <w:jc w:val="left"/>
        <w:rPr>
          <w:rFonts w:ascii="Palatino Linotype" w:hAnsi="Palatino Linotype"/>
          <w:sz w:val="24"/>
          <w:szCs w:val="24"/>
        </w:rPr>
      </w:pPr>
    </w:p>
    <w:p w:rsidR="0041082F" w:rsidRDefault="00D5084C" w:rsidP="00BE0DB2">
      <w:pPr>
        <w:pStyle w:val="NoSpacing"/>
        <w:jc w:val="left"/>
        <w:rPr>
          <w:rFonts w:ascii="Palatino Linotype" w:hAnsi="Palatino Linotype"/>
          <w:sz w:val="20"/>
          <w:szCs w:val="20"/>
        </w:rPr>
      </w:pPr>
      <w:r>
        <w:rPr>
          <w:rFonts w:ascii="Palatino Linotype" w:hAnsi="Palatino Linotype"/>
          <w:sz w:val="24"/>
          <w:szCs w:val="24"/>
        </w:rPr>
        <w:t xml:space="preserve">           </w:t>
      </w:r>
      <w:r w:rsidRPr="00D5084C">
        <w:rPr>
          <w:rFonts w:ascii="Palatino Linotype" w:hAnsi="Palatino Linotype"/>
          <w:sz w:val="20"/>
          <w:szCs w:val="20"/>
        </w:rPr>
        <w:t xml:space="preserve">Graph </w:t>
      </w:r>
      <w:r w:rsidR="007E14C0">
        <w:rPr>
          <w:rFonts w:ascii="Palatino Linotype" w:hAnsi="Palatino Linotype"/>
          <w:sz w:val="20"/>
          <w:szCs w:val="20"/>
        </w:rPr>
        <w:t>2</w:t>
      </w:r>
      <w:r w:rsidRPr="00D5084C">
        <w:rPr>
          <w:rFonts w:ascii="Palatino Linotype" w:hAnsi="Palatino Linotype"/>
          <w:sz w:val="20"/>
          <w:szCs w:val="20"/>
        </w:rPr>
        <w:t xml:space="preserve">: </w:t>
      </w:r>
      <w:r w:rsidRPr="0041082F">
        <w:rPr>
          <w:rFonts w:ascii="Palatino Linotype" w:hAnsi="Palatino Linotype"/>
          <w:sz w:val="20"/>
          <w:szCs w:val="20"/>
        </w:rPr>
        <w:t>Comparative rates of s47 referral and child protection plans</w:t>
      </w:r>
      <w:r w:rsidR="0041082F">
        <w:rPr>
          <w:rFonts w:ascii="Palatino Linotype" w:hAnsi="Palatino Linotype"/>
          <w:sz w:val="20"/>
          <w:szCs w:val="20"/>
        </w:rPr>
        <w:t xml:space="preserve"> </w:t>
      </w:r>
      <w:r w:rsidRPr="0041082F">
        <w:rPr>
          <w:rFonts w:ascii="Palatino Linotype" w:hAnsi="Palatino Linotype"/>
          <w:sz w:val="20"/>
          <w:szCs w:val="20"/>
        </w:rPr>
        <w:t>in four</w:t>
      </w:r>
    </w:p>
    <w:p w:rsidR="0084050F" w:rsidRPr="00D5084C" w:rsidRDefault="0041082F" w:rsidP="00BE0DB2">
      <w:pPr>
        <w:pStyle w:val="NoSpacing"/>
        <w:jc w:val="left"/>
        <w:rPr>
          <w:rFonts w:ascii="Palatino Linotype" w:hAnsi="Palatino Linotype"/>
          <w:sz w:val="24"/>
          <w:szCs w:val="24"/>
        </w:rPr>
      </w:pPr>
      <w:r>
        <w:rPr>
          <w:rFonts w:ascii="Palatino Linotype" w:hAnsi="Palatino Linotype"/>
          <w:sz w:val="20"/>
          <w:szCs w:val="20"/>
        </w:rPr>
        <w:t xml:space="preserve">                             </w:t>
      </w:r>
      <w:r w:rsidR="00D5084C" w:rsidRPr="0041082F">
        <w:rPr>
          <w:rFonts w:ascii="Palatino Linotype" w:hAnsi="Palatino Linotype"/>
          <w:sz w:val="20"/>
          <w:szCs w:val="20"/>
        </w:rPr>
        <w:t xml:space="preserve"> local authority areas.</w:t>
      </w:r>
      <w:r w:rsidR="00D5084C">
        <w:rPr>
          <w:rFonts w:ascii="Palatino Linotype" w:hAnsi="Palatino Linotype"/>
          <w:sz w:val="24"/>
          <w:szCs w:val="24"/>
        </w:rPr>
        <w:t xml:space="preserve"> </w:t>
      </w:r>
      <w:r w:rsidR="0084050F" w:rsidRPr="00D5084C">
        <w:rPr>
          <w:rFonts w:ascii="Palatino Linotype" w:hAnsi="Palatino Linotype"/>
          <w:sz w:val="24"/>
          <w:szCs w:val="24"/>
        </w:rPr>
        <w:fldChar w:fldCharType="begin"/>
      </w:r>
      <w:r w:rsidR="0084050F" w:rsidRPr="00D5084C">
        <w:rPr>
          <w:rFonts w:ascii="Palatino Linotype" w:hAnsi="Palatino Linotype"/>
          <w:sz w:val="24"/>
          <w:szCs w:val="24"/>
        </w:rPr>
        <w:instrText xml:space="preserve"> LINK </w:instrText>
      </w:r>
      <w:r w:rsidR="009020F1">
        <w:rPr>
          <w:rFonts w:ascii="Palatino Linotype" w:hAnsi="Palatino Linotype"/>
          <w:sz w:val="24"/>
          <w:szCs w:val="24"/>
        </w:rPr>
        <w:instrText xml:space="preserve">Excel.Sheet.12 "C:\\Users\\Wendy\\Documents\\FOI myth response\\FOI update myth 2019.xlsx" Sheet10!R41C1:R45C8 </w:instrText>
      </w:r>
      <w:r w:rsidR="0084050F" w:rsidRPr="00D5084C">
        <w:rPr>
          <w:rFonts w:ascii="Palatino Linotype" w:hAnsi="Palatino Linotype"/>
          <w:sz w:val="24"/>
          <w:szCs w:val="24"/>
        </w:rPr>
        <w:instrText xml:space="preserve">\a \f 5 \h  \* MERGEFORMAT </w:instrText>
      </w:r>
      <w:r w:rsidR="0084050F" w:rsidRPr="00D5084C">
        <w:rPr>
          <w:rFonts w:ascii="Palatino Linotype" w:hAnsi="Palatino Linotype"/>
          <w:sz w:val="24"/>
          <w:szCs w:val="24"/>
        </w:rPr>
        <w:fldChar w:fldCharType="separate"/>
      </w:r>
    </w:p>
    <w:p w:rsidR="00D5084C" w:rsidRDefault="00D5084C" w:rsidP="00BE0DB2">
      <w:pPr>
        <w:pStyle w:val="NoSpacing"/>
        <w:jc w:val="left"/>
        <w:rPr>
          <w:rFonts w:ascii="Palatino Linotype" w:hAnsi="Palatino Linotype"/>
          <w:sz w:val="24"/>
          <w:szCs w:val="24"/>
        </w:rPr>
      </w:pPr>
      <w:r>
        <w:rPr>
          <w:rFonts w:ascii="Palatino Linotype" w:hAnsi="Palatino Linotype"/>
          <w:noProof/>
          <w:sz w:val="24"/>
          <w:szCs w:val="24"/>
        </w:rPr>
        <w:drawing>
          <wp:anchor distT="0" distB="0" distL="114300" distR="114300" simplePos="0" relativeHeight="251658240" behindDoc="1" locked="0" layoutInCell="1" allowOverlap="1" wp14:anchorId="469D9ACB" wp14:editId="27483C9B">
            <wp:simplePos x="0" y="0"/>
            <wp:positionH relativeFrom="column">
              <wp:posOffset>307975</wp:posOffset>
            </wp:positionH>
            <wp:positionV relativeFrom="paragraph">
              <wp:posOffset>81280</wp:posOffset>
            </wp:positionV>
            <wp:extent cx="4620895" cy="3383280"/>
            <wp:effectExtent l="0" t="0" r="8255" b="7620"/>
            <wp:wrapTight wrapText="bothSides">
              <wp:wrapPolygon edited="0">
                <wp:start x="0" y="0"/>
                <wp:lineTo x="0" y="21527"/>
                <wp:lineTo x="21550" y="21527"/>
                <wp:lineTo x="215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0895" cy="3383280"/>
                    </a:xfrm>
                    <a:prstGeom prst="rect">
                      <a:avLst/>
                    </a:prstGeom>
                    <a:noFill/>
                  </pic:spPr>
                </pic:pic>
              </a:graphicData>
            </a:graphic>
            <wp14:sizeRelH relativeFrom="page">
              <wp14:pctWidth>0</wp14:pctWidth>
            </wp14:sizeRelH>
            <wp14:sizeRelV relativeFrom="page">
              <wp14:pctHeight>0</wp14:pctHeight>
            </wp14:sizeRelV>
          </wp:anchor>
        </w:drawing>
      </w:r>
      <w:r w:rsidR="0084050F" w:rsidRPr="00D5084C">
        <w:rPr>
          <w:rFonts w:ascii="Palatino Linotype" w:hAnsi="Palatino Linotype"/>
          <w:sz w:val="24"/>
          <w:szCs w:val="24"/>
        </w:rPr>
        <w:fldChar w:fldCharType="end"/>
      </w:r>
    </w:p>
    <w:p w:rsidR="0084050F" w:rsidRDefault="0084050F" w:rsidP="00BE0DB2">
      <w:pPr>
        <w:pStyle w:val="NoSpacing"/>
        <w:jc w:val="left"/>
        <w:rPr>
          <w:rFonts w:ascii="Palatino Linotype" w:hAnsi="Palatino Linotype"/>
          <w:sz w:val="24"/>
          <w:szCs w:val="24"/>
        </w:rPr>
      </w:pPr>
    </w:p>
    <w:p w:rsidR="00067975" w:rsidRDefault="00067975" w:rsidP="00BE0DB2">
      <w:pPr>
        <w:pStyle w:val="NoSpacing"/>
        <w:jc w:val="left"/>
        <w:rPr>
          <w:rFonts w:ascii="Palatino Linotype" w:hAnsi="Palatino Linotype"/>
          <w:sz w:val="24"/>
          <w:szCs w:val="24"/>
        </w:rPr>
      </w:pPr>
    </w:p>
    <w:p w:rsidR="005D6C4B" w:rsidRDefault="005D6C4B" w:rsidP="00BE0DB2">
      <w:pPr>
        <w:pStyle w:val="NoSpacing"/>
        <w:jc w:val="left"/>
        <w:rPr>
          <w:rFonts w:ascii="Palatino Linotype" w:hAnsi="Palatino Linotype"/>
          <w:sz w:val="24"/>
          <w:szCs w:val="24"/>
        </w:rPr>
      </w:pPr>
    </w:p>
    <w:p w:rsidR="005D6C4B" w:rsidRDefault="005D6C4B" w:rsidP="00BE0DB2">
      <w:pPr>
        <w:pStyle w:val="NoSpacing"/>
        <w:jc w:val="left"/>
        <w:rPr>
          <w:rFonts w:ascii="Palatino Linotype" w:hAnsi="Palatino Linotype"/>
          <w:sz w:val="24"/>
          <w:szCs w:val="24"/>
        </w:rPr>
      </w:pPr>
    </w:p>
    <w:p w:rsidR="005D6C4B" w:rsidRDefault="005D6C4B" w:rsidP="00BE0DB2">
      <w:pPr>
        <w:pStyle w:val="NoSpacing"/>
        <w:jc w:val="left"/>
        <w:rPr>
          <w:rFonts w:ascii="Palatino Linotype" w:hAnsi="Palatino Linotype"/>
          <w:sz w:val="24"/>
          <w:szCs w:val="24"/>
        </w:rPr>
      </w:pPr>
    </w:p>
    <w:p w:rsidR="005D6C4B" w:rsidRDefault="005D6C4B" w:rsidP="00BE0DB2">
      <w:pPr>
        <w:pStyle w:val="NoSpacing"/>
        <w:jc w:val="left"/>
        <w:rPr>
          <w:rFonts w:ascii="Palatino Linotype" w:hAnsi="Palatino Linotype"/>
          <w:sz w:val="24"/>
          <w:szCs w:val="24"/>
        </w:rPr>
      </w:pPr>
    </w:p>
    <w:p w:rsidR="005D6C4B" w:rsidRDefault="005D6C4B" w:rsidP="00BE0DB2">
      <w:pPr>
        <w:pStyle w:val="NoSpacing"/>
        <w:jc w:val="left"/>
        <w:rPr>
          <w:rFonts w:ascii="Palatino Linotype" w:hAnsi="Palatino Linotype"/>
          <w:sz w:val="24"/>
          <w:szCs w:val="24"/>
        </w:rPr>
      </w:pPr>
    </w:p>
    <w:p w:rsidR="007031B0" w:rsidRDefault="007031B0" w:rsidP="00BE0DB2">
      <w:pPr>
        <w:pStyle w:val="NoSpacing"/>
        <w:jc w:val="left"/>
        <w:rPr>
          <w:rFonts w:ascii="Palatino Linotype" w:hAnsi="Palatino Linotype"/>
          <w:sz w:val="24"/>
          <w:szCs w:val="24"/>
        </w:rPr>
      </w:pPr>
    </w:p>
    <w:p w:rsidR="007031B0" w:rsidRDefault="007031B0" w:rsidP="00BE0DB2">
      <w:pPr>
        <w:pStyle w:val="NoSpacing"/>
        <w:jc w:val="left"/>
        <w:rPr>
          <w:rFonts w:ascii="Palatino Linotype" w:hAnsi="Palatino Linotype"/>
          <w:sz w:val="24"/>
          <w:szCs w:val="24"/>
        </w:rPr>
      </w:pPr>
    </w:p>
    <w:p w:rsidR="007031B0" w:rsidRDefault="007031B0" w:rsidP="00BE0DB2">
      <w:pPr>
        <w:pStyle w:val="NoSpacing"/>
        <w:jc w:val="left"/>
        <w:rPr>
          <w:rFonts w:ascii="Palatino Linotype" w:hAnsi="Palatino Linotype"/>
          <w:sz w:val="24"/>
          <w:szCs w:val="24"/>
        </w:rPr>
      </w:pPr>
    </w:p>
    <w:p w:rsidR="00D5084C" w:rsidRDefault="00D5084C" w:rsidP="00BE0DB2">
      <w:pPr>
        <w:pStyle w:val="NoSpacing"/>
        <w:jc w:val="left"/>
        <w:rPr>
          <w:rFonts w:ascii="Palatino Linotype" w:hAnsi="Palatino Linotype"/>
          <w:sz w:val="24"/>
          <w:szCs w:val="24"/>
        </w:rPr>
      </w:pPr>
    </w:p>
    <w:p w:rsidR="00855B05" w:rsidRDefault="00855B05" w:rsidP="00BE0DB2">
      <w:pPr>
        <w:pStyle w:val="NoSpacing"/>
        <w:jc w:val="left"/>
        <w:rPr>
          <w:rFonts w:ascii="Palatino Linotype" w:hAnsi="Palatino Linotype"/>
          <w:sz w:val="24"/>
          <w:szCs w:val="24"/>
        </w:rPr>
      </w:pPr>
    </w:p>
    <w:p w:rsidR="00D5084C" w:rsidRDefault="00D5084C" w:rsidP="00BE0DB2">
      <w:pPr>
        <w:pStyle w:val="NoSpacing"/>
        <w:jc w:val="left"/>
        <w:rPr>
          <w:rFonts w:ascii="Palatino Linotype" w:hAnsi="Palatino Linotype"/>
          <w:sz w:val="24"/>
          <w:szCs w:val="24"/>
        </w:rPr>
      </w:pPr>
    </w:p>
    <w:p w:rsidR="00C409B0" w:rsidRDefault="00C409B0" w:rsidP="00BE0DB2">
      <w:pPr>
        <w:pStyle w:val="NoSpacing"/>
        <w:jc w:val="left"/>
        <w:rPr>
          <w:rFonts w:ascii="Palatino Linotype" w:hAnsi="Palatino Linotype"/>
          <w:sz w:val="24"/>
          <w:szCs w:val="24"/>
        </w:rPr>
      </w:pPr>
    </w:p>
    <w:p w:rsidR="00D5084C" w:rsidRDefault="00D5084C" w:rsidP="00BE0DB2">
      <w:pPr>
        <w:pStyle w:val="NoSpacing"/>
        <w:jc w:val="left"/>
        <w:rPr>
          <w:rFonts w:ascii="Palatino Linotype" w:hAnsi="Palatino Linotype"/>
          <w:sz w:val="24"/>
          <w:szCs w:val="24"/>
        </w:rPr>
      </w:pPr>
    </w:p>
    <w:p w:rsidR="00D5084C" w:rsidRDefault="00D5084C" w:rsidP="00BE0DB2">
      <w:pPr>
        <w:pStyle w:val="NoSpacing"/>
        <w:jc w:val="left"/>
        <w:rPr>
          <w:rFonts w:ascii="Palatino Linotype" w:hAnsi="Palatino Linotype"/>
          <w:sz w:val="24"/>
          <w:szCs w:val="24"/>
        </w:rPr>
      </w:pPr>
    </w:p>
    <w:p w:rsidR="00D5084C" w:rsidRDefault="00D5084C" w:rsidP="00BE0DB2">
      <w:pPr>
        <w:pStyle w:val="NoSpacing"/>
        <w:jc w:val="left"/>
        <w:rPr>
          <w:rFonts w:ascii="Palatino Linotype" w:hAnsi="Palatino Linotype"/>
          <w:sz w:val="24"/>
          <w:szCs w:val="24"/>
        </w:rPr>
      </w:pPr>
    </w:p>
    <w:p w:rsidR="00D5084C" w:rsidRDefault="00D5084C" w:rsidP="00BE0DB2">
      <w:pPr>
        <w:pStyle w:val="NoSpacing"/>
        <w:jc w:val="left"/>
        <w:rPr>
          <w:rFonts w:ascii="Palatino Linotype" w:hAnsi="Palatino Linotype"/>
          <w:sz w:val="24"/>
          <w:szCs w:val="24"/>
        </w:rPr>
      </w:pPr>
    </w:p>
    <w:p w:rsidR="00D5084C" w:rsidRDefault="00D5084C" w:rsidP="00BE0DB2">
      <w:pPr>
        <w:pStyle w:val="NoSpacing"/>
        <w:jc w:val="left"/>
        <w:rPr>
          <w:rFonts w:ascii="Palatino Linotype" w:hAnsi="Palatino Linotype"/>
          <w:sz w:val="24"/>
          <w:szCs w:val="24"/>
        </w:rPr>
      </w:pPr>
      <w:r w:rsidRPr="00B92AE0">
        <w:rPr>
          <w:rFonts w:ascii="Palatino Linotype" w:hAnsi="Palatino Linotype"/>
          <w:b/>
          <w:sz w:val="24"/>
          <w:szCs w:val="24"/>
        </w:rPr>
        <w:t>Conversion rate from referral under the</w:t>
      </w:r>
      <w:r w:rsidR="00B92AE0" w:rsidRPr="00B92AE0">
        <w:rPr>
          <w:rFonts w:ascii="Palatino Linotype" w:hAnsi="Palatino Linotype"/>
          <w:b/>
          <w:sz w:val="24"/>
          <w:szCs w:val="24"/>
        </w:rPr>
        <w:t xml:space="preserve"> Children Act 1989 s47, to chil</w:t>
      </w:r>
      <w:r w:rsidRPr="00B92AE0">
        <w:rPr>
          <w:rFonts w:ascii="Palatino Linotype" w:hAnsi="Palatino Linotype"/>
          <w:b/>
          <w:sz w:val="24"/>
          <w:szCs w:val="24"/>
        </w:rPr>
        <w:t>d protection plan</w:t>
      </w:r>
      <w:r>
        <w:rPr>
          <w:rFonts w:ascii="Palatino Linotype" w:hAnsi="Palatino Linotype"/>
          <w:sz w:val="24"/>
          <w:szCs w:val="24"/>
        </w:rPr>
        <w:t xml:space="preserve">. </w:t>
      </w:r>
    </w:p>
    <w:p w:rsidR="00D5084C" w:rsidRDefault="00D5084C" w:rsidP="00BE0DB2">
      <w:pPr>
        <w:pStyle w:val="NoSpacing"/>
        <w:jc w:val="left"/>
        <w:rPr>
          <w:rFonts w:ascii="Palatino Linotype" w:hAnsi="Palatino Linotype"/>
          <w:sz w:val="24"/>
          <w:szCs w:val="24"/>
        </w:rPr>
      </w:pPr>
    </w:p>
    <w:p w:rsidR="00E33D3F" w:rsidRPr="00E33D3F" w:rsidRDefault="00B92AE0" w:rsidP="00BE0DB2">
      <w:pPr>
        <w:pStyle w:val="NoSpacing"/>
        <w:jc w:val="left"/>
        <w:rPr>
          <w:rFonts w:ascii="Palatino Linotype" w:hAnsi="Palatino Linotype"/>
          <w:sz w:val="24"/>
          <w:szCs w:val="24"/>
        </w:rPr>
      </w:pPr>
      <w:r>
        <w:rPr>
          <w:rFonts w:ascii="Palatino Linotype" w:hAnsi="Palatino Linotype"/>
          <w:sz w:val="24"/>
          <w:szCs w:val="24"/>
        </w:rPr>
        <w:t xml:space="preserve">Data to analyse conversion rates from </w:t>
      </w:r>
      <w:r w:rsidRPr="00B92AE0">
        <w:rPr>
          <w:rFonts w:ascii="Palatino Linotype" w:hAnsi="Palatino Linotype"/>
          <w:sz w:val="24"/>
          <w:szCs w:val="24"/>
        </w:rPr>
        <w:t xml:space="preserve">referral </w:t>
      </w:r>
      <w:r w:rsidR="00FE1880">
        <w:rPr>
          <w:rFonts w:ascii="Palatino Linotype" w:hAnsi="Palatino Linotype"/>
          <w:sz w:val="24"/>
          <w:szCs w:val="24"/>
        </w:rPr>
        <w:t>under the Children Act 1989 s47,</w:t>
      </w:r>
      <w:r w:rsidRPr="00B92AE0">
        <w:rPr>
          <w:rFonts w:ascii="Palatino Linotype" w:hAnsi="Palatino Linotype"/>
          <w:sz w:val="24"/>
          <w:szCs w:val="24"/>
        </w:rPr>
        <w:t xml:space="preserve"> to child protection plan</w:t>
      </w:r>
      <w:r>
        <w:rPr>
          <w:rFonts w:ascii="Palatino Linotype" w:hAnsi="Palatino Linotype"/>
          <w:sz w:val="24"/>
          <w:szCs w:val="24"/>
        </w:rPr>
        <w:t xml:space="preserve"> in home educated children, were provided by 123 local authorities. The mean conversion rate was 11.06% and the median 1%. </w:t>
      </w:r>
      <w:r w:rsidR="00E33D3F" w:rsidRPr="00E33D3F">
        <w:rPr>
          <w:rFonts w:ascii="Palatino Linotype" w:hAnsi="Palatino Linotype"/>
          <w:sz w:val="24"/>
          <w:szCs w:val="24"/>
        </w:rPr>
        <w:t>53 of th</w:t>
      </w:r>
      <w:r>
        <w:rPr>
          <w:rFonts w:ascii="Palatino Linotype" w:hAnsi="Palatino Linotype"/>
          <w:sz w:val="24"/>
          <w:szCs w:val="24"/>
        </w:rPr>
        <w:t>ose</w:t>
      </w:r>
      <w:r w:rsidR="00E33D3F" w:rsidRPr="00E33D3F">
        <w:rPr>
          <w:rFonts w:ascii="Palatino Linotype" w:hAnsi="Palatino Linotype"/>
          <w:sz w:val="24"/>
          <w:szCs w:val="24"/>
        </w:rPr>
        <w:t xml:space="preserve"> local authorities reported that no home educated child whatsoever w</w:t>
      </w:r>
      <w:r>
        <w:rPr>
          <w:rFonts w:ascii="Palatino Linotype" w:hAnsi="Palatino Linotype"/>
          <w:sz w:val="24"/>
          <w:szCs w:val="24"/>
        </w:rPr>
        <w:t>as</w:t>
      </w:r>
      <w:r w:rsidR="00E33D3F" w:rsidRPr="00E33D3F">
        <w:rPr>
          <w:rFonts w:ascii="Palatino Linotype" w:hAnsi="Palatino Linotype"/>
          <w:sz w:val="24"/>
          <w:szCs w:val="24"/>
        </w:rPr>
        <w:t xml:space="preserve"> subject to a child protection plan.</w:t>
      </w:r>
    </w:p>
    <w:p w:rsidR="00E33D3F" w:rsidRDefault="00E33D3F" w:rsidP="00BE0DB2">
      <w:pPr>
        <w:pStyle w:val="NoSpacing"/>
        <w:jc w:val="left"/>
        <w:rPr>
          <w:rFonts w:ascii="Palatino Linotype" w:hAnsi="Palatino Linotype"/>
          <w:sz w:val="24"/>
          <w:szCs w:val="24"/>
          <w:highlight w:val="yellow"/>
        </w:rPr>
      </w:pPr>
    </w:p>
    <w:p w:rsidR="00B5440E" w:rsidRDefault="00B5440E" w:rsidP="00BE0DB2">
      <w:pPr>
        <w:pStyle w:val="NoSpacing"/>
        <w:jc w:val="left"/>
        <w:rPr>
          <w:rFonts w:ascii="Palatino Linotype" w:hAnsi="Palatino Linotype"/>
          <w:sz w:val="24"/>
          <w:szCs w:val="24"/>
        </w:rPr>
      </w:pPr>
      <w:r>
        <w:rPr>
          <w:rFonts w:ascii="Palatino Linotype" w:hAnsi="Palatino Linotype"/>
          <w:sz w:val="24"/>
          <w:szCs w:val="24"/>
        </w:rPr>
        <w:t xml:space="preserve">Of </w:t>
      </w:r>
      <w:r w:rsidR="00B92AE0">
        <w:rPr>
          <w:rFonts w:ascii="Palatino Linotype" w:hAnsi="Palatino Linotype"/>
          <w:sz w:val="24"/>
          <w:szCs w:val="24"/>
        </w:rPr>
        <w:t xml:space="preserve">the </w:t>
      </w:r>
      <w:r>
        <w:rPr>
          <w:rFonts w:ascii="Palatino Linotype" w:hAnsi="Palatino Linotype"/>
          <w:sz w:val="24"/>
          <w:szCs w:val="24"/>
        </w:rPr>
        <w:t xml:space="preserve">141 </w:t>
      </w:r>
      <w:r w:rsidR="00B92AE0">
        <w:rPr>
          <w:rFonts w:ascii="Palatino Linotype" w:hAnsi="Palatino Linotype"/>
          <w:sz w:val="24"/>
          <w:szCs w:val="24"/>
        </w:rPr>
        <w:t>local authorities</w:t>
      </w:r>
      <w:r>
        <w:rPr>
          <w:rFonts w:ascii="Palatino Linotype" w:hAnsi="Palatino Linotype"/>
          <w:sz w:val="24"/>
          <w:szCs w:val="24"/>
        </w:rPr>
        <w:t xml:space="preserve"> providing </w:t>
      </w:r>
      <w:r w:rsidR="00B92AE0">
        <w:rPr>
          <w:rFonts w:ascii="Palatino Linotype" w:hAnsi="Palatino Linotype"/>
          <w:sz w:val="24"/>
          <w:szCs w:val="24"/>
        </w:rPr>
        <w:t>data fo</w:t>
      </w:r>
      <w:r w:rsidR="00FE1880">
        <w:rPr>
          <w:rFonts w:ascii="Palatino Linotype" w:hAnsi="Palatino Linotype"/>
          <w:sz w:val="24"/>
          <w:szCs w:val="24"/>
        </w:rPr>
        <w:t>r children under 5 years of age</w:t>
      </w:r>
      <w:r>
        <w:rPr>
          <w:rFonts w:ascii="Palatino Linotype" w:hAnsi="Palatino Linotype"/>
          <w:sz w:val="24"/>
          <w:szCs w:val="24"/>
        </w:rPr>
        <w:t xml:space="preserve"> the </w:t>
      </w:r>
      <w:r w:rsidR="00B92AE0">
        <w:rPr>
          <w:rFonts w:ascii="Palatino Linotype" w:hAnsi="Palatino Linotype"/>
          <w:sz w:val="24"/>
          <w:szCs w:val="24"/>
        </w:rPr>
        <w:t>mean</w:t>
      </w:r>
      <w:r>
        <w:rPr>
          <w:rFonts w:ascii="Palatino Linotype" w:hAnsi="Palatino Linotype"/>
          <w:sz w:val="24"/>
          <w:szCs w:val="24"/>
        </w:rPr>
        <w:t xml:space="preserve"> conversion rate from s47 referral </w:t>
      </w:r>
      <w:r w:rsidR="00B92AE0" w:rsidRPr="00B92AE0">
        <w:rPr>
          <w:rFonts w:ascii="Palatino Linotype" w:hAnsi="Palatino Linotype"/>
          <w:sz w:val="24"/>
          <w:szCs w:val="24"/>
        </w:rPr>
        <w:t xml:space="preserve">under the Children Act 1989 </w:t>
      </w:r>
      <w:r>
        <w:rPr>
          <w:rFonts w:ascii="Palatino Linotype" w:hAnsi="Palatino Linotype"/>
          <w:sz w:val="24"/>
          <w:szCs w:val="24"/>
        </w:rPr>
        <w:t>to child protection plan was 35.</w:t>
      </w:r>
      <w:r w:rsidR="00AF6526">
        <w:rPr>
          <w:rFonts w:ascii="Palatino Linotype" w:hAnsi="Palatino Linotype"/>
          <w:sz w:val="24"/>
          <w:szCs w:val="24"/>
        </w:rPr>
        <w:t>40</w:t>
      </w:r>
      <w:r>
        <w:rPr>
          <w:rFonts w:ascii="Palatino Linotype" w:hAnsi="Palatino Linotype"/>
          <w:sz w:val="24"/>
          <w:szCs w:val="24"/>
        </w:rPr>
        <w:t>%</w:t>
      </w:r>
      <w:r w:rsidR="00B92AE0">
        <w:rPr>
          <w:rFonts w:ascii="Palatino Linotype" w:hAnsi="Palatino Linotype"/>
          <w:sz w:val="24"/>
          <w:szCs w:val="24"/>
        </w:rPr>
        <w:t xml:space="preserve"> and </w:t>
      </w:r>
      <w:r>
        <w:rPr>
          <w:rFonts w:ascii="Palatino Linotype" w:hAnsi="Palatino Linotype"/>
          <w:sz w:val="24"/>
          <w:szCs w:val="24"/>
        </w:rPr>
        <w:t>the median 37.40%</w:t>
      </w:r>
      <w:r w:rsidR="00B92AE0">
        <w:rPr>
          <w:rFonts w:ascii="Palatino Linotype" w:hAnsi="Palatino Linotype"/>
          <w:sz w:val="24"/>
          <w:szCs w:val="24"/>
        </w:rPr>
        <w:t>.</w:t>
      </w:r>
      <w:r>
        <w:rPr>
          <w:rFonts w:ascii="Palatino Linotype" w:hAnsi="Palatino Linotype"/>
          <w:sz w:val="24"/>
          <w:szCs w:val="24"/>
        </w:rPr>
        <w:t xml:space="preserve"> </w:t>
      </w:r>
    </w:p>
    <w:p w:rsidR="00B92AE0" w:rsidRDefault="00B92AE0" w:rsidP="00BE0DB2">
      <w:pPr>
        <w:pStyle w:val="NoSpacing"/>
        <w:jc w:val="left"/>
        <w:rPr>
          <w:rFonts w:ascii="Palatino Linotype" w:hAnsi="Palatino Linotype"/>
          <w:sz w:val="24"/>
          <w:szCs w:val="24"/>
        </w:rPr>
      </w:pPr>
    </w:p>
    <w:p w:rsidR="00A15107" w:rsidRDefault="00B92AE0" w:rsidP="00BE0DB2">
      <w:pPr>
        <w:pStyle w:val="NoSpacing"/>
        <w:jc w:val="left"/>
        <w:rPr>
          <w:rFonts w:ascii="Palatino Linotype" w:hAnsi="Palatino Linotype"/>
          <w:sz w:val="24"/>
          <w:szCs w:val="24"/>
        </w:rPr>
      </w:pPr>
      <w:r w:rsidRPr="00B92AE0">
        <w:rPr>
          <w:rFonts w:ascii="Palatino Linotype" w:hAnsi="Palatino Linotype"/>
          <w:sz w:val="24"/>
          <w:szCs w:val="24"/>
        </w:rPr>
        <w:t>Of the 1</w:t>
      </w:r>
      <w:r>
        <w:rPr>
          <w:rFonts w:ascii="Palatino Linotype" w:hAnsi="Palatino Linotype"/>
          <w:sz w:val="24"/>
          <w:szCs w:val="24"/>
        </w:rPr>
        <w:t>26</w:t>
      </w:r>
      <w:r w:rsidRPr="00B92AE0">
        <w:rPr>
          <w:rFonts w:ascii="Palatino Linotype" w:hAnsi="Palatino Linotype"/>
          <w:sz w:val="24"/>
          <w:szCs w:val="24"/>
        </w:rPr>
        <w:t xml:space="preserve"> local authorities providing data for children </w:t>
      </w:r>
      <w:r>
        <w:rPr>
          <w:rFonts w:ascii="Palatino Linotype" w:hAnsi="Palatino Linotype"/>
          <w:sz w:val="24"/>
          <w:szCs w:val="24"/>
        </w:rPr>
        <w:t xml:space="preserve">aged </w:t>
      </w:r>
      <w:r w:rsidRPr="00B92AE0">
        <w:rPr>
          <w:rFonts w:ascii="Palatino Linotype" w:hAnsi="Palatino Linotype"/>
          <w:sz w:val="24"/>
          <w:szCs w:val="24"/>
        </w:rPr>
        <w:t xml:space="preserve">5 </w:t>
      </w:r>
      <w:r>
        <w:rPr>
          <w:rFonts w:ascii="Palatino Linotype" w:hAnsi="Palatino Linotype"/>
          <w:sz w:val="24"/>
          <w:szCs w:val="24"/>
        </w:rPr>
        <w:t xml:space="preserve">to 16 </w:t>
      </w:r>
      <w:r w:rsidRPr="00B92AE0">
        <w:rPr>
          <w:rFonts w:ascii="Palatino Linotype" w:hAnsi="Palatino Linotype"/>
          <w:sz w:val="24"/>
          <w:szCs w:val="24"/>
        </w:rPr>
        <w:t xml:space="preserve">years, the mean conversion rate from s47 referral under the Children Act 1989, to child protection plan was </w:t>
      </w:r>
      <w:r>
        <w:rPr>
          <w:rFonts w:ascii="Palatino Linotype" w:hAnsi="Palatino Linotype"/>
          <w:sz w:val="24"/>
          <w:szCs w:val="24"/>
        </w:rPr>
        <w:t>26.81</w:t>
      </w:r>
      <w:r w:rsidRPr="00B92AE0">
        <w:rPr>
          <w:rFonts w:ascii="Palatino Linotype" w:hAnsi="Palatino Linotype"/>
          <w:sz w:val="24"/>
          <w:szCs w:val="24"/>
        </w:rPr>
        <w:t xml:space="preserve">% and the median </w:t>
      </w:r>
      <w:r>
        <w:rPr>
          <w:rFonts w:ascii="Palatino Linotype" w:hAnsi="Palatino Linotype"/>
          <w:sz w:val="24"/>
          <w:szCs w:val="24"/>
        </w:rPr>
        <w:t>26.88</w:t>
      </w:r>
      <w:r w:rsidR="00AB526B">
        <w:rPr>
          <w:rFonts w:ascii="Palatino Linotype" w:hAnsi="Palatino Linotype"/>
          <w:sz w:val="24"/>
          <w:szCs w:val="24"/>
        </w:rPr>
        <w:t>%</w:t>
      </w:r>
      <w:r>
        <w:rPr>
          <w:rFonts w:ascii="Palatino Linotype" w:hAnsi="Palatino Linotype"/>
          <w:sz w:val="24"/>
          <w:szCs w:val="24"/>
        </w:rPr>
        <w:t xml:space="preserve"> (Graph </w:t>
      </w:r>
      <w:r w:rsidR="007E14C0">
        <w:rPr>
          <w:rFonts w:ascii="Palatino Linotype" w:hAnsi="Palatino Linotype"/>
          <w:sz w:val="24"/>
          <w:szCs w:val="24"/>
        </w:rPr>
        <w:t>3</w:t>
      </w:r>
      <w:r>
        <w:rPr>
          <w:rFonts w:ascii="Palatino Linotype" w:hAnsi="Palatino Linotype"/>
          <w:sz w:val="24"/>
          <w:szCs w:val="24"/>
        </w:rPr>
        <w:t>)</w:t>
      </w:r>
      <w:r w:rsidR="007E14C0">
        <w:rPr>
          <w:rFonts w:ascii="Palatino Linotype" w:hAnsi="Palatino Linotype"/>
          <w:sz w:val="24"/>
          <w:szCs w:val="24"/>
        </w:rPr>
        <w:t>.</w:t>
      </w:r>
    </w:p>
    <w:p w:rsidR="0041082F" w:rsidRDefault="0041082F" w:rsidP="00BE0DB2">
      <w:pPr>
        <w:pStyle w:val="NoSpacing"/>
        <w:jc w:val="left"/>
        <w:rPr>
          <w:rFonts w:ascii="Palatino Linotype" w:hAnsi="Palatino Linotype"/>
          <w:sz w:val="24"/>
          <w:szCs w:val="24"/>
        </w:rPr>
      </w:pPr>
    </w:p>
    <w:p w:rsidR="00B92AE0" w:rsidRDefault="00B92AE0" w:rsidP="00BE0DB2">
      <w:pPr>
        <w:pStyle w:val="NoSpacing"/>
        <w:jc w:val="left"/>
        <w:rPr>
          <w:rFonts w:ascii="Palatino Linotype" w:hAnsi="Palatino Linotype"/>
          <w:sz w:val="24"/>
          <w:szCs w:val="24"/>
        </w:rPr>
      </w:pPr>
    </w:p>
    <w:p w:rsidR="00B92AE0" w:rsidRDefault="00B92AE0" w:rsidP="00BE0DB2">
      <w:pPr>
        <w:pStyle w:val="NoSpacing"/>
        <w:jc w:val="left"/>
        <w:rPr>
          <w:rFonts w:ascii="Palatino Linotype" w:hAnsi="Palatino Linotype"/>
          <w:sz w:val="20"/>
          <w:szCs w:val="20"/>
        </w:rPr>
      </w:pPr>
      <w:r w:rsidRPr="00B92AE0">
        <w:rPr>
          <w:rFonts w:ascii="Palatino Linotype" w:hAnsi="Palatino Linotype"/>
          <w:sz w:val="20"/>
          <w:szCs w:val="20"/>
        </w:rPr>
        <w:t xml:space="preserve">            </w:t>
      </w:r>
      <w:r w:rsidR="007E14C0">
        <w:rPr>
          <w:rFonts w:ascii="Palatino Linotype" w:hAnsi="Palatino Linotype"/>
          <w:sz w:val="20"/>
          <w:szCs w:val="20"/>
        </w:rPr>
        <w:t xml:space="preserve">     </w:t>
      </w:r>
      <w:r w:rsidRPr="00B92AE0">
        <w:rPr>
          <w:rFonts w:ascii="Palatino Linotype" w:hAnsi="Palatino Linotype"/>
          <w:sz w:val="20"/>
          <w:szCs w:val="20"/>
        </w:rPr>
        <w:t xml:space="preserve">Graph </w:t>
      </w:r>
      <w:r w:rsidR="007E14C0">
        <w:rPr>
          <w:rFonts w:ascii="Palatino Linotype" w:hAnsi="Palatino Linotype"/>
          <w:sz w:val="20"/>
          <w:szCs w:val="20"/>
        </w:rPr>
        <w:t>3</w:t>
      </w:r>
      <w:r w:rsidRPr="00B92AE0">
        <w:rPr>
          <w:rFonts w:ascii="Palatino Linotype" w:hAnsi="Palatino Linotype"/>
          <w:sz w:val="20"/>
          <w:szCs w:val="20"/>
        </w:rPr>
        <w:t xml:space="preserve">: Conversion rate from referral under the Children Act 1989 s47 to child </w:t>
      </w:r>
    </w:p>
    <w:p w:rsidR="00B92AE0" w:rsidRDefault="00B92AE0" w:rsidP="00BE0DB2">
      <w:pPr>
        <w:pStyle w:val="NoSpacing"/>
        <w:jc w:val="left"/>
        <w:rPr>
          <w:rFonts w:ascii="Palatino Linotype" w:hAnsi="Palatino Linotype"/>
          <w:sz w:val="20"/>
          <w:szCs w:val="20"/>
        </w:rPr>
      </w:pPr>
      <w:r>
        <w:rPr>
          <w:rFonts w:ascii="Palatino Linotype" w:hAnsi="Palatino Linotype"/>
          <w:sz w:val="20"/>
          <w:szCs w:val="20"/>
        </w:rPr>
        <w:t xml:space="preserve">                             </w:t>
      </w:r>
      <w:r w:rsidR="007E14C0">
        <w:rPr>
          <w:rFonts w:ascii="Palatino Linotype" w:hAnsi="Palatino Linotype"/>
          <w:sz w:val="20"/>
          <w:szCs w:val="20"/>
        </w:rPr>
        <w:t xml:space="preserve">    </w:t>
      </w:r>
      <w:r w:rsidRPr="00B92AE0">
        <w:rPr>
          <w:rFonts w:ascii="Palatino Linotype" w:hAnsi="Palatino Linotype"/>
          <w:sz w:val="20"/>
          <w:szCs w:val="20"/>
        </w:rPr>
        <w:t xml:space="preserve">protection plan, by cohort. </w:t>
      </w:r>
    </w:p>
    <w:p w:rsidR="007E14C0" w:rsidRPr="00B92AE0" w:rsidRDefault="007E14C0" w:rsidP="00BE0DB2">
      <w:pPr>
        <w:pStyle w:val="NoSpacing"/>
        <w:jc w:val="left"/>
        <w:rPr>
          <w:rFonts w:ascii="Palatino Linotype" w:hAnsi="Palatino Linotype"/>
          <w:sz w:val="20"/>
          <w:szCs w:val="20"/>
        </w:rPr>
      </w:pPr>
      <w:r>
        <w:rPr>
          <w:rFonts w:ascii="Palatino Linotype" w:hAnsi="Palatino Linotype"/>
          <w:noProof/>
          <w:sz w:val="24"/>
          <w:szCs w:val="24"/>
        </w:rPr>
        <w:drawing>
          <wp:anchor distT="0" distB="0" distL="114300" distR="114300" simplePos="0" relativeHeight="251659264" behindDoc="1" locked="0" layoutInCell="1" allowOverlap="1" wp14:anchorId="348B4BC0" wp14:editId="5EE5E542">
            <wp:simplePos x="0" y="0"/>
            <wp:positionH relativeFrom="column">
              <wp:posOffset>530860</wp:posOffset>
            </wp:positionH>
            <wp:positionV relativeFrom="paragraph">
              <wp:posOffset>68580</wp:posOffset>
            </wp:positionV>
            <wp:extent cx="4584700" cy="2755900"/>
            <wp:effectExtent l="0" t="0" r="6350" b="6350"/>
            <wp:wrapTight wrapText="bothSides">
              <wp:wrapPolygon edited="0">
                <wp:start x="0" y="0"/>
                <wp:lineTo x="0" y="21500"/>
                <wp:lineTo x="21540" y="21500"/>
                <wp:lineTo x="215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14:sizeRelH relativeFrom="page">
              <wp14:pctWidth>0</wp14:pctWidth>
            </wp14:sizeRelH>
            <wp14:sizeRelV relativeFrom="page">
              <wp14:pctHeight>0</wp14:pctHeight>
            </wp14:sizeRelV>
          </wp:anchor>
        </w:drawing>
      </w:r>
    </w:p>
    <w:p w:rsidR="00845C0C" w:rsidRDefault="00845C0C" w:rsidP="00BE0DB2">
      <w:pPr>
        <w:pStyle w:val="NoSpacing"/>
        <w:jc w:val="left"/>
        <w:rPr>
          <w:rFonts w:ascii="Palatino Linotype" w:hAnsi="Palatino Linotype"/>
          <w:sz w:val="24"/>
          <w:szCs w:val="24"/>
        </w:rPr>
      </w:pPr>
    </w:p>
    <w:p w:rsidR="00845C0C" w:rsidRDefault="00845C0C" w:rsidP="00BE0DB2">
      <w:pPr>
        <w:pStyle w:val="NoSpacing"/>
        <w:jc w:val="left"/>
        <w:rPr>
          <w:rFonts w:ascii="Palatino Linotype" w:hAnsi="Palatino Linotype"/>
          <w:sz w:val="24"/>
          <w:szCs w:val="24"/>
        </w:rPr>
      </w:pPr>
    </w:p>
    <w:p w:rsidR="00845C0C" w:rsidRDefault="00845C0C" w:rsidP="00BE0DB2">
      <w:pPr>
        <w:pStyle w:val="NoSpacing"/>
        <w:jc w:val="left"/>
        <w:rPr>
          <w:rFonts w:ascii="Palatino Linotype" w:hAnsi="Palatino Linotype"/>
          <w:sz w:val="24"/>
          <w:szCs w:val="24"/>
        </w:rPr>
      </w:pPr>
    </w:p>
    <w:p w:rsidR="00845C0C" w:rsidRDefault="00845C0C" w:rsidP="00BE0DB2">
      <w:pPr>
        <w:pStyle w:val="NoSpacing"/>
        <w:jc w:val="left"/>
        <w:rPr>
          <w:rFonts w:ascii="Palatino Linotype" w:hAnsi="Palatino Linotype"/>
          <w:sz w:val="24"/>
          <w:szCs w:val="24"/>
        </w:rPr>
      </w:pPr>
    </w:p>
    <w:p w:rsidR="00845C0C" w:rsidRDefault="00845C0C" w:rsidP="00BE0DB2">
      <w:pPr>
        <w:pStyle w:val="NoSpacing"/>
        <w:jc w:val="left"/>
        <w:rPr>
          <w:rFonts w:ascii="Palatino Linotype" w:hAnsi="Palatino Linotype"/>
          <w:sz w:val="24"/>
          <w:szCs w:val="24"/>
        </w:rPr>
      </w:pPr>
    </w:p>
    <w:p w:rsidR="00845C0C" w:rsidRDefault="00845C0C" w:rsidP="00BE0DB2">
      <w:pPr>
        <w:pStyle w:val="NoSpacing"/>
        <w:jc w:val="left"/>
        <w:rPr>
          <w:rFonts w:ascii="Palatino Linotype" w:hAnsi="Palatino Linotype"/>
          <w:sz w:val="24"/>
          <w:szCs w:val="24"/>
        </w:rPr>
      </w:pPr>
    </w:p>
    <w:p w:rsidR="00845C0C" w:rsidRDefault="00845C0C" w:rsidP="003D4E3A">
      <w:pPr>
        <w:pStyle w:val="NoSpacing"/>
        <w:jc w:val="left"/>
        <w:rPr>
          <w:rFonts w:ascii="Palatino Linotype" w:hAnsi="Palatino Linotype"/>
          <w:b/>
          <w:sz w:val="24"/>
          <w:szCs w:val="24"/>
        </w:rPr>
      </w:pPr>
    </w:p>
    <w:p w:rsidR="00845C0C" w:rsidRDefault="00845C0C" w:rsidP="003D4E3A">
      <w:pPr>
        <w:pStyle w:val="NoSpacing"/>
        <w:jc w:val="left"/>
        <w:rPr>
          <w:rFonts w:ascii="Palatino Linotype" w:hAnsi="Palatino Linotype"/>
          <w:b/>
          <w:sz w:val="24"/>
          <w:szCs w:val="24"/>
        </w:rPr>
      </w:pPr>
    </w:p>
    <w:p w:rsidR="00845C0C" w:rsidRDefault="00845C0C" w:rsidP="003D4E3A">
      <w:pPr>
        <w:pStyle w:val="NoSpacing"/>
        <w:jc w:val="left"/>
        <w:rPr>
          <w:rFonts w:ascii="Palatino Linotype" w:hAnsi="Palatino Linotype"/>
          <w:b/>
          <w:sz w:val="24"/>
          <w:szCs w:val="24"/>
        </w:rPr>
      </w:pPr>
    </w:p>
    <w:p w:rsidR="00845C0C" w:rsidRDefault="00845C0C" w:rsidP="003D4E3A">
      <w:pPr>
        <w:pStyle w:val="NoSpacing"/>
        <w:jc w:val="left"/>
        <w:rPr>
          <w:rFonts w:ascii="Palatino Linotype" w:hAnsi="Palatino Linotype"/>
          <w:b/>
          <w:sz w:val="24"/>
          <w:szCs w:val="24"/>
        </w:rPr>
      </w:pPr>
    </w:p>
    <w:p w:rsidR="00845C0C" w:rsidRDefault="00845C0C" w:rsidP="003D4E3A">
      <w:pPr>
        <w:pStyle w:val="NoSpacing"/>
        <w:jc w:val="left"/>
        <w:rPr>
          <w:rFonts w:ascii="Palatino Linotype" w:hAnsi="Palatino Linotype"/>
          <w:b/>
          <w:sz w:val="24"/>
          <w:szCs w:val="24"/>
        </w:rPr>
      </w:pPr>
    </w:p>
    <w:p w:rsidR="00845C0C" w:rsidRDefault="00845C0C" w:rsidP="003D4E3A">
      <w:pPr>
        <w:pStyle w:val="NoSpacing"/>
        <w:jc w:val="left"/>
        <w:rPr>
          <w:rFonts w:ascii="Palatino Linotype" w:hAnsi="Palatino Linotype"/>
          <w:b/>
          <w:sz w:val="24"/>
          <w:szCs w:val="24"/>
        </w:rPr>
      </w:pPr>
    </w:p>
    <w:p w:rsidR="00845C0C" w:rsidRDefault="00845C0C" w:rsidP="003D4E3A">
      <w:pPr>
        <w:pStyle w:val="NoSpacing"/>
        <w:jc w:val="left"/>
        <w:rPr>
          <w:rFonts w:ascii="Palatino Linotype" w:hAnsi="Palatino Linotype"/>
          <w:b/>
          <w:sz w:val="24"/>
          <w:szCs w:val="24"/>
        </w:rPr>
      </w:pPr>
    </w:p>
    <w:p w:rsidR="00845C0C" w:rsidRDefault="00845C0C" w:rsidP="003D4E3A">
      <w:pPr>
        <w:pStyle w:val="NoSpacing"/>
        <w:jc w:val="left"/>
        <w:rPr>
          <w:rFonts w:ascii="Palatino Linotype" w:hAnsi="Palatino Linotype"/>
          <w:b/>
          <w:sz w:val="24"/>
          <w:szCs w:val="24"/>
        </w:rPr>
      </w:pPr>
    </w:p>
    <w:p w:rsidR="00B92AE0" w:rsidRDefault="00B92AE0" w:rsidP="003D4E3A">
      <w:pPr>
        <w:pStyle w:val="NoSpacing"/>
        <w:jc w:val="left"/>
        <w:rPr>
          <w:rFonts w:ascii="Palatino Linotype" w:hAnsi="Palatino Linotype"/>
          <w:b/>
          <w:sz w:val="24"/>
          <w:szCs w:val="24"/>
        </w:rPr>
      </w:pPr>
    </w:p>
    <w:p w:rsidR="003D4E3A" w:rsidRDefault="003D4E3A" w:rsidP="003D4E3A">
      <w:pPr>
        <w:pStyle w:val="NoSpacing"/>
        <w:jc w:val="left"/>
        <w:rPr>
          <w:rFonts w:ascii="Palatino Linotype" w:hAnsi="Palatino Linotype"/>
          <w:b/>
          <w:sz w:val="24"/>
          <w:szCs w:val="24"/>
        </w:rPr>
      </w:pPr>
      <w:r>
        <w:rPr>
          <w:rFonts w:ascii="Palatino Linotype" w:hAnsi="Palatino Linotype"/>
          <w:b/>
          <w:sz w:val="24"/>
          <w:szCs w:val="24"/>
        </w:rPr>
        <w:t>Discussion</w:t>
      </w:r>
    </w:p>
    <w:p w:rsidR="001F60C7" w:rsidRDefault="001F60C7" w:rsidP="003D4E3A">
      <w:pPr>
        <w:pStyle w:val="NoSpacing"/>
        <w:jc w:val="left"/>
        <w:rPr>
          <w:rFonts w:ascii="Palatino Linotype" w:hAnsi="Palatino Linotype"/>
          <w:sz w:val="24"/>
          <w:szCs w:val="24"/>
          <w:lang w:eastAsia="en-US"/>
        </w:rPr>
      </w:pPr>
    </w:p>
    <w:p w:rsidR="00DF55AD" w:rsidRDefault="00DF55AD" w:rsidP="00DF55AD">
      <w:pPr>
        <w:pStyle w:val="NoSpacing"/>
        <w:jc w:val="left"/>
        <w:rPr>
          <w:rFonts w:ascii="Palatino Linotype" w:hAnsi="Palatino Linotype"/>
          <w:sz w:val="24"/>
          <w:szCs w:val="24"/>
          <w:lang w:eastAsia="en-US"/>
        </w:rPr>
      </w:pPr>
      <w:r>
        <w:rPr>
          <w:rFonts w:ascii="Palatino Linotype" w:hAnsi="Palatino Linotype"/>
          <w:sz w:val="24"/>
          <w:szCs w:val="24"/>
          <w:lang w:eastAsia="en-US"/>
        </w:rPr>
        <w:t>It is clear from the data obtained, that whilst numbers of home educated children are rising in many local authority areas, the numbers are reducing in others. There has been an overall rise in numbers since 2018, but that rise reflects only 0.11% of the population aged 5 to 16 years. Little research exists to explain why parents choose to home educate, but a recent report</w:t>
      </w:r>
      <w:r>
        <w:rPr>
          <w:rStyle w:val="FootnoteReference"/>
          <w:rFonts w:ascii="Palatino Linotype" w:hAnsi="Palatino Linotype"/>
          <w:sz w:val="24"/>
          <w:szCs w:val="24"/>
          <w:lang w:eastAsia="en-US"/>
        </w:rPr>
        <w:footnoteReference w:id="16"/>
      </w:r>
      <w:r>
        <w:rPr>
          <w:rFonts w:ascii="Palatino Linotype" w:hAnsi="Palatino Linotype"/>
          <w:sz w:val="24"/>
          <w:szCs w:val="24"/>
          <w:lang w:eastAsia="en-US"/>
        </w:rPr>
        <w:t xml:space="preserve"> analysing surveys of home educated parents, found that 41% of respondents</w:t>
      </w:r>
      <w:r w:rsidRPr="00F66E9D">
        <w:rPr>
          <w:rFonts w:ascii="Palatino Linotype" w:hAnsi="Palatino Linotype"/>
          <w:sz w:val="24"/>
          <w:szCs w:val="24"/>
          <w:lang w:eastAsia="en-US"/>
        </w:rPr>
        <w:t xml:space="preserve"> </w:t>
      </w:r>
      <w:r>
        <w:rPr>
          <w:rFonts w:ascii="Palatino Linotype" w:hAnsi="Palatino Linotype"/>
          <w:sz w:val="24"/>
          <w:szCs w:val="24"/>
          <w:lang w:eastAsia="en-US"/>
        </w:rPr>
        <w:t xml:space="preserve">cited </w:t>
      </w:r>
      <w:r w:rsidRPr="00F66E9D">
        <w:rPr>
          <w:rFonts w:ascii="Palatino Linotype" w:hAnsi="Palatino Linotype"/>
          <w:sz w:val="24"/>
          <w:szCs w:val="24"/>
          <w:lang w:eastAsia="en-US"/>
        </w:rPr>
        <w:t xml:space="preserve">dissatisfaction with school provision </w:t>
      </w:r>
      <w:r>
        <w:rPr>
          <w:rFonts w:ascii="Palatino Linotype" w:hAnsi="Palatino Linotype"/>
          <w:sz w:val="24"/>
          <w:szCs w:val="24"/>
          <w:lang w:eastAsia="en-US"/>
        </w:rPr>
        <w:t>as their primary motivating reason and a further 16% cited</w:t>
      </w:r>
      <w:r w:rsidRPr="00F66E9D">
        <w:rPr>
          <w:rFonts w:ascii="Palatino Linotype" w:hAnsi="Palatino Linotype"/>
          <w:sz w:val="24"/>
          <w:szCs w:val="24"/>
          <w:lang w:eastAsia="en-US"/>
        </w:rPr>
        <w:t xml:space="preserve"> unmet SEN needs in schools</w:t>
      </w:r>
      <w:r>
        <w:rPr>
          <w:rFonts w:ascii="Palatino Linotype" w:hAnsi="Palatino Linotype"/>
          <w:sz w:val="24"/>
          <w:szCs w:val="24"/>
          <w:lang w:eastAsia="en-US"/>
        </w:rPr>
        <w:t>. That 57% of home educating families should cite unmet needs, or dissatisfaction with school, would arguably indicate concerns in respect of school provision, rather than concern over the safeguarding of children who are home educated. This dissatisfaction is borne out by school leaders who highlight their views that ‘</w:t>
      </w:r>
      <w:r w:rsidRPr="00DF55AD">
        <w:rPr>
          <w:rFonts w:ascii="Palatino Linotype" w:hAnsi="Palatino Linotype"/>
          <w:i/>
          <w:sz w:val="24"/>
          <w:szCs w:val="24"/>
          <w:lang w:eastAsia="en-US"/>
        </w:rPr>
        <w:t>funding arrangements are failing a generation of young people’</w:t>
      </w:r>
      <w:r>
        <w:rPr>
          <w:rStyle w:val="FootnoteReference"/>
          <w:rFonts w:ascii="Palatino Linotype" w:hAnsi="Palatino Linotype"/>
          <w:i/>
          <w:sz w:val="24"/>
          <w:szCs w:val="24"/>
          <w:lang w:eastAsia="en-US"/>
        </w:rPr>
        <w:footnoteReference w:id="17"/>
      </w:r>
      <w:r w:rsidR="00B67F88">
        <w:rPr>
          <w:rFonts w:ascii="Palatino Linotype" w:hAnsi="Palatino Linotype"/>
          <w:sz w:val="24"/>
          <w:szCs w:val="24"/>
          <w:lang w:eastAsia="en-US"/>
        </w:rPr>
        <w:t xml:space="preserve"> and leading to children with special educational needs not receiving the services that they require</w:t>
      </w:r>
      <w:r w:rsidR="00B67F88">
        <w:rPr>
          <w:rStyle w:val="FootnoteReference"/>
          <w:rFonts w:ascii="Palatino Linotype" w:hAnsi="Palatino Linotype"/>
          <w:sz w:val="24"/>
          <w:szCs w:val="24"/>
          <w:lang w:eastAsia="en-US"/>
        </w:rPr>
        <w:footnoteReference w:id="18"/>
      </w:r>
      <w:r w:rsidR="00B67F88">
        <w:rPr>
          <w:rFonts w:ascii="Palatino Linotype" w:hAnsi="Palatino Linotype"/>
          <w:sz w:val="24"/>
          <w:szCs w:val="24"/>
          <w:lang w:eastAsia="en-US"/>
        </w:rPr>
        <w:t xml:space="preserve">. </w:t>
      </w:r>
      <w:r w:rsidR="006E3DF1">
        <w:rPr>
          <w:rFonts w:ascii="Palatino Linotype" w:hAnsi="Palatino Linotype"/>
          <w:sz w:val="24"/>
          <w:szCs w:val="24"/>
          <w:lang w:eastAsia="en-US"/>
        </w:rPr>
        <w:t xml:space="preserve">Some families chose to home educate because they felt that they could provide a better education than a school could. This is reflected in numbers of school leavers failing to achieve grade 4 (formerly grade C) and above in the core subjects of </w:t>
      </w:r>
      <w:r w:rsidR="00707C21">
        <w:rPr>
          <w:rFonts w:ascii="Palatino Linotype" w:hAnsi="Palatino Linotype"/>
          <w:sz w:val="24"/>
          <w:szCs w:val="24"/>
          <w:lang w:eastAsia="en-US"/>
        </w:rPr>
        <w:t>M</w:t>
      </w:r>
      <w:r w:rsidR="006E3DF1">
        <w:rPr>
          <w:rFonts w:ascii="Palatino Linotype" w:hAnsi="Palatino Linotype"/>
          <w:sz w:val="24"/>
          <w:szCs w:val="24"/>
          <w:lang w:eastAsia="en-US"/>
        </w:rPr>
        <w:t xml:space="preserve">aths and English. In </w:t>
      </w:r>
      <w:r w:rsidR="00707C21">
        <w:rPr>
          <w:rFonts w:ascii="Palatino Linotype" w:hAnsi="Palatino Linotype"/>
          <w:sz w:val="24"/>
          <w:szCs w:val="24"/>
          <w:lang w:eastAsia="en-US"/>
        </w:rPr>
        <w:t>M</w:t>
      </w:r>
      <w:r w:rsidR="006E3DF1">
        <w:rPr>
          <w:rFonts w:ascii="Palatino Linotype" w:hAnsi="Palatino Linotype"/>
          <w:sz w:val="24"/>
          <w:szCs w:val="24"/>
          <w:lang w:eastAsia="en-US"/>
        </w:rPr>
        <w:t>aths, 28% of girls and 30% of boys failed to achieve the grade and in English, 19% of girls and 34% of boys failed to achieve the grade</w:t>
      </w:r>
      <w:r w:rsidR="006E3DF1">
        <w:rPr>
          <w:rStyle w:val="FootnoteReference"/>
          <w:rFonts w:ascii="Palatino Linotype" w:hAnsi="Palatino Linotype"/>
          <w:sz w:val="24"/>
          <w:szCs w:val="24"/>
          <w:lang w:eastAsia="en-US"/>
        </w:rPr>
        <w:footnoteReference w:id="19"/>
      </w:r>
      <w:r w:rsidR="006E3DF1">
        <w:rPr>
          <w:rFonts w:ascii="Palatino Linotype" w:hAnsi="Palatino Linotype"/>
          <w:sz w:val="24"/>
          <w:szCs w:val="24"/>
          <w:lang w:eastAsia="en-US"/>
        </w:rPr>
        <w:t xml:space="preserve">.  </w:t>
      </w:r>
      <w:r w:rsidR="00B67F88">
        <w:rPr>
          <w:rFonts w:ascii="Palatino Linotype" w:hAnsi="Palatino Linotype"/>
          <w:sz w:val="24"/>
          <w:szCs w:val="24"/>
          <w:lang w:eastAsia="en-US"/>
        </w:rPr>
        <w:t>For some families, choosing to home educate their children is in response to identifying safeguarding risks associated with the child attending school</w:t>
      </w:r>
      <w:r w:rsidR="00B67F88">
        <w:rPr>
          <w:rStyle w:val="FootnoteReference"/>
          <w:rFonts w:ascii="Palatino Linotype" w:hAnsi="Palatino Linotype"/>
          <w:sz w:val="24"/>
          <w:szCs w:val="24"/>
          <w:lang w:eastAsia="en-US"/>
        </w:rPr>
        <w:footnoteReference w:id="20"/>
      </w:r>
      <w:r w:rsidR="00B67F88">
        <w:rPr>
          <w:rFonts w:ascii="Palatino Linotype" w:hAnsi="Palatino Linotype"/>
          <w:sz w:val="24"/>
          <w:szCs w:val="24"/>
          <w:lang w:eastAsia="en-US"/>
        </w:rPr>
        <w:t xml:space="preserve">. </w:t>
      </w:r>
    </w:p>
    <w:p w:rsidR="00E65690" w:rsidRDefault="00E65690" w:rsidP="00DF55AD">
      <w:pPr>
        <w:pStyle w:val="NoSpacing"/>
        <w:jc w:val="left"/>
        <w:rPr>
          <w:rFonts w:ascii="Palatino Linotype" w:hAnsi="Palatino Linotype"/>
          <w:sz w:val="24"/>
          <w:szCs w:val="24"/>
          <w:lang w:eastAsia="en-US"/>
        </w:rPr>
      </w:pPr>
    </w:p>
    <w:p w:rsidR="00E65690" w:rsidRDefault="00E65690" w:rsidP="00DF55AD">
      <w:pPr>
        <w:pStyle w:val="NoSpacing"/>
        <w:jc w:val="left"/>
        <w:rPr>
          <w:rFonts w:ascii="Palatino Linotype" w:hAnsi="Palatino Linotype"/>
          <w:sz w:val="24"/>
          <w:szCs w:val="24"/>
          <w:lang w:eastAsia="en-US"/>
        </w:rPr>
      </w:pPr>
      <w:r>
        <w:rPr>
          <w:rFonts w:ascii="Palatino Linotype" w:hAnsi="Palatino Linotype"/>
          <w:sz w:val="24"/>
          <w:szCs w:val="24"/>
          <w:lang w:eastAsia="en-US"/>
        </w:rPr>
        <w:t>No cohort of children is entirely free from risk of abuse and neglect, as child abuse exists across all areas of society</w:t>
      </w:r>
      <w:r w:rsidR="00350A92">
        <w:rPr>
          <w:rFonts w:ascii="Palatino Linotype" w:hAnsi="Palatino Linotype"/>
          <w:sz w:val="24"/>
          <w:szCs w:val="24"/>
          <w:lang w:eastAsia="en-US"/>
        </w:rPr>
        <w:t>. We</w:t>
      </w:r>
      <w:r>
        <w:rPr>
          <w:rFonts w:ascii="Palatino Linotype" w:hAnsi="Palatino Linotype"/>
          <w:sz w:val="24"/>
          <w:szCs w:val="24"/>
          <w:lang w:eastAsia="en-US"/>
        </w:rPr>
        <w:t xml:space="preserve"> have children’s social services to respond reactively to any reports that a child is suffering from harm, or likely to suffer harm</w:t>
      </w:r>
      <w:r w:rsidR="00350A92">
        <w:rPr>
          <w:rFonts w:ascii="Palatino Linotype" w:hAnsi="Palatino Linotype"/>
          <w:sz w:val="24"/>
          <w:szCs w:val="24"/>
          <w:lang w:eastAsia="en-US"/>
        </w:rPr>
        <w:t>, for this reason</w:t>
      </w:r>
      <w:r>
        <w:rPr>
          <w:rFonts w:ascii="Palatino Linotype" w:hAnsi="Palatino Linotype"/>
          <w:sz w:val="24"/>
          <w:szCs w:val="24"/>
          <w:lang w:eastAsia="en-US"/>
        </w:rPr>
        <w:t xml:space="preserve">. </w:t>
      </w:r>
      <w:r w:rsidR="00350A92">
        <w:rPr>
          <w:rFonts w:ascii="Palatino Linotype" w:hAnsi="Palatino Linotype"/>
          <w:sz w:val="24"/>
          <w:szCs w:val="24"/>
          <w:lang w:eastAsia="en-US"/>
        </w:rPr>
        <w:t>R</w:t>
      </w:r>
      <w:r>
        <w:rPr>
          <w:rFonts w:ascii="Palatino Linotype" w:hAnsi="Palatino Linotype"/>
          <w:sz w:val="24"/>
          <w:szCs w:val="24"/>
          <w:lang w:eastAsia="en-US"/>
        </w:rPr>
        <w:t xml:space="preserve">eactive </w:t>
      </w:r>
      <w:r w:rsidR="00350A92">
        <w:rPr>
          <w:rFonts w:ascii="Palatino Linotype" w:hAnsi="Palatino Linotype"/>
          <w:sz w:val="24"/>
          <w:szCs w:val="24"/>
          <w:lang w:eastAsia="en-US"/>
        </w:rPr>
        <w:t>response to indication of safeguarding risk</w:t>
      </w:r>
      <w:r>
        <w:rPr>
          <w:rFonts w:ascii="Palatino Linotype" w:hAnsi="Palatino Linotype"/>
          <w:sz w:val="24"/>
          <w:szCs w:val="24"/>
          <w:lang w:eastAsia="en-US"/>
        </w:rPr>
        <w:t xml:space="preserve"> is not</w:t>
      </w:r>
      <w:r w:rsidR="00350A92">
        <w:rPr>
          <w:rFonts w:ascii="Palatino Linotype" w:hAnsi="Palatino Linotype"/>
          <w:sz w:val="24"/>
          <w:szCs w:val="24"/>
          <w:lang w:eastAsia="en-US"/>
        </w:rPr>
        <w:t xml:space="preserve">, however, </w:t>
      </w:r>
      <w:r>
        <w:rPr>
          <w:rFonts w:ascii="Palatino Linotype" w:hAnsi="Palatino Linotype"/>
          <w:sz w:val="24"/>
          <w:szCs w:val="24"/>
          <w:lang w:eastAsia="en-US"/>
        </w:rPr>
        <w:t>what is being proposed by eit</w:t>
      </w:r>
      <w:r w:rsidR="003D3940">
        <w:rPr>
          <w:rFonts w:ascii="Palatino Linotype" w:hAnsi="Palatino Linotype"/>
          <w:sz w:val="24"/>
          <w:szCs w:val="24"/>
          <w:lang w:eastAsia="en-US"/>
        </w:rPr>
        <w:t>her</w:t>
      </w:r>
      <w:r>
        <w:rPr>
          <w:rFonts w:ascii="Palatino Linotype" w:hAnsi="Palatino Linotype"/>
          <w:sz w:val="24"/>
          <w:szCs w:val="24"/>
          <w:lang w:eastAsia="en-US"/>
        </w:rPr>
        <w:t xml:space="preserve"> the Soley </w:t>
      </w:r>
      <w:r w:rsidR="003D3940">
        <w:rPr>
          <w:rFonts w:ascii="Palatino Linotype" w:hAnsi="Palatino Linotype"/>
          <w:sz w:val="24"/>
          <w:szCs w:val="24"/>
          <w:lang w:eastAsia="en-US"/>
        </w:rPr>
        <w:t>B</w:t>
      </w:r>
      <w:r>
        <w:rPr>
          <w:rFonts w:ascii="Palatino Linotype" w:hAnsi="Palatino Linotype"/>
          <w:sz w:val="24"/>
          <w:szCs w:val="24"/>
          <w:lang w:eastAsia="en-US"/>
        </w:rPr>
        <w:t>ill, or th</w:t>
      </w:r>
      <w:r w:rsidR="003D3940">
        <w:rPr>
          <w:rFonts w:ascii="Palatino Linotype" w:hAnsi="Palatino Linotype"/>
          <w:sz w:val="24"/>
          <w:szCs w:val="24"/>
          <w:lang w:eastAsia="en-US"/>
        </w:rPr>
        <w:t>e draft guidance. What is being proposed is proactive investigati</w:t>
      </w:r>
      <w:r w:rsidR="00AB526B">
        <w:rPr>
          <w:rFonts w:ascii="Palatino Linotype" w:hAnsi="Palatino Linotype"/>
          <w:sz w:val="24"/>
          <w:szCs w:val="24"/>
          <w:lang w:eastAsia="en-US"/>
        </w:rPr>
        <w:t>on of every home educated child</w:t>
      </w:r>
      <w:r w:rsidR="003D3940">
        <w:rPr>
          <w:rFonts w:ascii="Palatino Linotype" w:hAnsi="Palatino Linotype"/>
          <w:sz w:val="24"/>
          <w:szCs w:val="24"/>
          <w:lang w:eastAsia="en-US"/>
        </w:rPr>
        <w:t xml:space="preserve"> on the basis of perceptions that home educated children are somehow ‘hidden’</w:t>
      </w:r>
      <w:r w:rsidR="00AB526B">
        <w:rPr>
          <w:rFonts w:ascii="Palatino Linotype" w:hAnsi="Palatino Linotype"/>
          <w:sz w:val="24"/>
          <w:szCs w:val="24"/>
          <w:lang w:eastAsia="en-US"/>
        </w:rPr>
        <w:t>,</w:t>
      </w:r>
      <w:r w:rsidR="003D3940">
        <w:rPr>
          <w:rFonts w:ascii="Palatino Linotype" w:hAnsi="Palatino Linotype"/>
          <w:sz w:val="24"/>
          <w:szCs w:val="24"/>
          <w:lang w:eastAsia="en-US"/>
        </w:rPr>
        <w:t xml:space="preserve"> or ‘invisible’</w:t>
      </w:r>
      <w:r w:rsidR="00350A92">
        <w:rPr>
          <w:rFonts w:ascii="Palatino Linotype" w:hAnsi="Palatino Linotype"/>
          <w:sz w:val="24"/>
          <w:szCs w:val="24"/>
          <w:lang w:eastAsia="en-US"/>
        </w:rPr>
        <w:t xml:space="preserve"> and at consequent safeguarding risk</w:t>
      </w:r>
      <w:r w:rsidR="003D3940">
        <w:rPr>
          <w:rFonts w:ascii="Palatino Linotype" w:hAnsi="Palatino Linotype"/>
          <w:sz w:val="24"/>
          <w:szCs w:val="24"/>
          <w:lang w:eastAsia="en-US"/>
        </w:rPr>
        <w:t xml:space="preserve">. </w:t>
      </w:r>
      <w:r w:rsidR="00350A92">
        <w:rPr>
          <w:rFonts w:ascii="Palatino Linotype" w:hAnsi="Palatino Linotype"/>
          <w:sz w:val="24"/>
          <w:szCs w:val="24"/>
          <w:lang w:eastAsia="en-US"/>
        </w:rPr>
        <w:t>This raises the question of how ‘hidden’ home educated children actually are. The findings indicate that far from being hidden, home educated children are uniquely visible, with a significantly higher referral rate to children’s social services than children under 5 years old, or children aged 5 to 16 in schools. This perception of h</w:t>
      </w:r>
      <w:r w:rsidR="00AB526B">
        <w:rPr>
          <w:rFonts w:ascii="Palatino Linotype" w:hAnsi="Palatino Linotype"/>
          <w:sz w:val="24"/>
          <w:szCs w:val="24"/>
          <w:lang w:eastAsia="en-US"/>
        </w:rPr>
        <w:t>ome educated children as hidden</w:t>
      </w:r>
      <w:r w:rsidR="00350A92">
        <w:rPr>
          <w:rFonts w:ascii="Palatino Linotype" w:hAnsi="Palatino Linotype"/>
          <w:sz w:val="24"/>
          <w:szCs w:val="24"/>
          <w:lang w:eastAsia="en-US"/>
        </w:rPr>
        <w:t xml:space="preserve"> is dismissed by home educating parents, who cite regular attendance at groups, events, clubs, libraries, s</w:t>
      </w:r>
      <w:r w:rsidR="00AB526B">
        <w:rPr>
          <w:rFonts w:ascii="Palatino Linotype" w:hAnsi="Palatino Linotype"/>
          <w:sz w:val="24"/>
          <w:szCs w:val="24"/>
          <w:lang w:eastAsia="en-US"/>
        </w:rPr>
        <w:t>hops and within their community</w:t>
      </w:r>
      <w:r w:rsidR="00350A92">
        <w:rPr>
          <w:rFonts w:ascii="Palatino Linotype" w:hAnsi="Palatino Linotype"/>
          <w:sz w:val="24"/>
          <w:szCs w:val="24"/>
          <w:lang w:eastAsia="en-US"/>
        </w:rPr>
        <w:t xml:space="preserve"> as evidence that their children are more visible than a child in a school with limited exposure to a small number of adults. </w:t>
      </w:r>
    </w:p>
    <w:p w:rsidR="00350A92" w:rsidRDefault="00350A92" w:rsidP="00DF55AD">
      <w:pPr>
        <w:pStyle w:val="NoSpacing"/>
        <w:jc w:val="left"/>
        <w:rPr>
          <w:rFonts w:ascii="Palatino Linotype" w:hAnsi="Palatino Linotype"/>
          <w:sz w:val="24"/>
          <w:szCs w:val="24"/>
          <w:lang w:eastAsia="en-US"/>
        </w:rPr>
      </w:pPr>
    </w:p>
    <w:p w:rsidR="007412E5" w:rsidRDefault="007412E5" w:rsidP="003D4E3A">
      <w:pPr>
        <w:pStyle w:val="NoSpacing"/>
        <w:jc w:val="left"/>
        <w:rPr>
          <w:rFonts w:ascii="Palatino Linotype" w:hAnsi="Palatino Linotype"/>
          <w:sz w:val="24"/>
          <w:szCs w:val="24"/>
          <w:lang w:eastAsia="en-US"/>
        </w:rPr>
      </w:pPr>
      <w:r>
        <w:rPr>
          <w:rFonts w:ascii="Palatino Linotype" w:hAnsi="Palatino Linotype"/>
          <w:sz w:val="24"/>
          <w:szCs w:val="24"/>
          <w:lang w:eastAsia="en-US"/>
        </w:rPr>
        <w:t xml:space="preserve">Conversion rates from referral </w:t>
      </w:r>
      <w:r w:rsidR="00AB526B">
        <w:rPr>
          <w:rFonts w:ascii="Palatino Linotype" w:hAnsi="Palatino Linotype"/>
          <w:sz w:val="24"/>
          <w:szCs w:val="24"/>
          <w:lang w:eastAsia="en-US"/>
        </w:rPr>
        <w:t>under the Children Act 1989 s47</w:t>
      </w:r>
      <w:r>
        <w:rPr>
          <w:rFonts w:ascii="Palatino Linotype" w:hAnsi="Palatino Linotype"/>
          <w:sz w:val="24"/>
          <w:szCs w:val="24"/>
          <w:lang w:eastAsia="en-US"/>
        </w:rPr>
        <w:t xml:space="preserve"> to child protection plan for home educated children are 11.06%, compared to 26.81% of children aged 5 to 16 years and 35.40% of children aged under 5 years. If the higher rate of referral found in home educated children was warranted, those children would be subjected to higher</w:t>
      </w:r>
      <w:r w:rsidR="00AB526B">
        <w:rPr>
          <w:rFonts w:ascii="Palatino Linotype" w:hAnsi="Palatino Linotype"/>
          <w:sz w:val="24"/>
          <w:szCs w:val="24"/>
          <w:lang w:eastAsia="en-US"/>
        </w:rPr>
        <w:t xml:space="preserve"> rates of child protection plan</w:t>
      </w:r>
      <w:r>
        <w:rPr>
          <w:rFonts w:ascii="Palatino Linotype" w:hAnsi="Palatino Linotype"/>
          <w:sz w:val="24"/>
          <w:szCs w:val="24"/>
          <w:lang w:eastAsia="en-US"/>
        </w:rPr>
        <w:t xml:space="preserve"> commensurate with the level of referral, but this is not the case. D</w:t>
      </w:r>
      <w:r w:rsidR="00350A92">
        <w:rPr>
          <w:rFonts w:ascii="Palatino Linotype" w:hAnsi="Palatino Linotype"/>
          <w:sz w:val="24"/>
          <w:szCs w:val="24"/>
          <w:lang w:eastAsia="en-US"/>
        </w:rPr>
        <w:t>espite</w:t>
      </w:r>
      <w:r w:rsidR="00F863F0">
        <w:rPr>
          <w:rFonts w:ascii="Palatino Linotype" w:hAnsi="Palatino Linotype"/>
          <w:sz w:val="24"/>
          <w:szCs w:val="24"/>
          <w:lang w:eastAsia="en-US"/>
        </w:rPr>
        <w:t xml:space="preserve"> </w:t>
      </w:r>
      <w:r w:rsidR="00162CDC">
        <w:rPr>
          <w:rFonts w:ascii="Palatino Linotype" w:hAnsi="Palatino Linotype"/>
          <w:sz w:val="24"/>
          <w:szCs w:val="24"/>
          <w:lang w:eastAsia="en-US"/>
        </w:rPr>
        <w:t>significantly higher rates of referral to children’s social services amongst home educated children, rates of child protection plan are not significantly different between those children, those under 5 years of age and those aged 5 to 16 years. This indicates that the f</w:t>
      </w:r>
      <w:r w:rsidR="00AB526B">
        <w:rPr>
          <w:rFonts w:ascii="Palatino Linotype" w:hAnsi="Palatino Linotype"/>
          <w:sz w:val="24"/>
          <w:szCs w:val="24"/>
          <w:lang w:eastAsia="en-US"/>
        </w:rPr>
        <w:t>act of a child attending school</w:t>
      </w:r>
      <w:r w:rsidR="00162CDC">
        <w:rPr>
          <w:rFonts w:ascii="Palatino Linotype" w:hAnsi="Palatino Linotype"/>
          <w:sz w:val="24"/>
          <w:szCs w:val="24"/>
          <w:lang w:eastAsia="en-US"/>
        </w:rPr>
        <w:t xml:space="preserve"> where there is professional oversight at a greater level than proposed by either the Soley Bill, or the </w:t>
      </w:r>
      <w:r w:rsidR="00162CDC" w:rsidRPr="007412E5">
        <w:rPr>
          <w:rFonts w:ascii="Palatino Linotype" w:hAnsi="Palatino Linotype"/>
          <w:sz w:val="24"/>
          <w:szCs w:val="24"/>
          <w:lang w:eastAsia="en-US"/>
        </w:rPr>
        <w:t>draft guidance, is no more likely to identify a child in ne</w:t>
      </w:r>
      <w:r w:rsidR="00AB526B">
        <w:rPr>
          <w:rFonts w:ascii="Palatino Linotype" w:hAnsi="Palatino Linotype"/>
          <w:sz w:val="24"/>
          <w:szCs w:val="24"/>
          <w:lang w:eastAsia="en-US"/>
        </w:rPr>
        <w:t>ed of child protection services</w:t>
      </w:r>
      <w:r w:rsidR="00162CDC" w:rsidRPr="007412E5">
        <w:rPr>
          <w:rFonts w:ascii="Palatino Linotype" w:hAnsi="Palatino Linotype"/>
          <w:sz w:val="24"/>
          <w:szCs w:val="24"/>
          <w:lang w:eastAsia="en-US"/>
        </w:rPr>
        <w:t xml:space="preserve"> than where a child is home educated. Further, the </w:t>
      </w:r>
      <w:r w:rsidR="006B3390">
        <w:rPr>
          <w:rFonts w:ascii="Palatino Linotype" w:hAnsi="Palatino Linotype"/>
          <w:sz w:val="24"/>
          <w:szCs w:val="24"/>
          <w:lang w:eastAsia="en-US"/>
        </w:rPr>
        <w:t>higher</w:t>
      </w:r>
      <w:r w:rsidR="00162CDC" w:rsidRPr="007412E5">
        <w:rPr>
          <w:rFonts w:ascii="Palatino Linotype" w:hAnsi="Palatino Linotype"/>
          <w:sz w:val="24"/>
          <w:szCs w:val="24"/>
          <w:lang w:eastAsia="en-US"/>
        </w:rPr>
        <w:t xml:space="preserve"> referral rate to children’s social services of home educated children, does not identify </w:t>
      </w:r>
      <w:r w:rsidR="006B3390">
        <w:rPr>
          <w:rFonts w:ascii="Palatino Linotype" w:hAnsi="Palatino Linotype"/>
          <w:sz w:val="24"/>
          <w:szCs w:val="24"/>
          <w:lang w:eastAsia="en-US"/>
        </w:rPr>
        <w:t>higher</w:t>
      </w:r>
      <w:r w:rsidR="00162CDC" w:rsidRPr="007412E5">
        <w:rPr>
          <w:rFonts w:ascii="Palatino Linotype" w:hAnsi="Palatino Linotype"/>
          <w:sz w:val="24"/>
          <w:szCs w:val="24"/>
          <w:lang w:eastAsia="en-US"/>
        </w:rPr>
        <w:t xml:space="preserve"> numbers of children in need of such services, which would indicate that those children are</w:t>
      </w:r>
      <w:r w:rsidR="00162CDC">
        <w:rPr>
          <w:rFonts w:ascii="Palatino Linotype" w:hAnsi="Palatino Linotype"/>
          <w:sz w:val="24"/>
          <w:szCs w:val="24"/>
          <w:lang w:eastAsia="en-US"/>
        </w:rPr>
        <w:t xml:space="preserve"> not at any distinct safeguarding risk.</w:t>
      </w:r>
    </w:p>
    <w:p w:rsidR="007412E5" w:rsidRDefault="007412E5" w:rsidP="003D4E3A">
      <w:pPr>
        <w:pStyle w:val="NoSpacing"/>
        <w:jc w:val="left"/>
        <w:rPr>
          <w:rFonts w:ascii="Palatino Linotype" w:hAnsi="Palatino Linotype"/>
          <w:sz w:val="24"/>
          <w:szCs w:val="24"/>
          <w:lang w:eastAsia="en-US"/>
        </w:rPr>
      </w:pPr>
    </w:p>
    <w:p w:rsidR="00183C0B" w:rsidRDefault="007412E5" w:rsidP="003D4E3A">
      <w:pPr>
        <w:pStyle w:val="NoSpacing"/>
        <w:jc w:val="left"/>
        <w:rPr>
          <w:rFonts w:ascii="Palatino Linotype" w:hAnsi="Palatino Linotype"/>
          <w:sz w:val="24"/>
          <w:szCs w:val="24"/>
          <w:lang w:eastAsia="en-US"/>
        </w:rPr>
      </w:pPr>
      <w:r>
        <w:rPr>
          <w:rFonts w:ascii="Palatino Linotype" w:hAnsi="Palatino Linotype"/>
          <w:sz w:val="24"/>
          <w:szCs w:val="24"/>
          <w:lang w:eastAsia="en-US"/>
        </w:rPr>
        <w:t xml:space="preserve">Proposals within the Soley Bill and the DfE draft guidance, seek monitoring of home educated children, with the Bill and many local authorities seeking mandatory home visits and interviews with children. Whilst the draft guidance does not mandate such visits, it makes clear that the DfE supports local authorities in making their own policies </w:t>
      </w:r>
      <w:r w:rsidRPr="00B831CA">
        <w:rPr>
          <w:rFonts w:ascii="Palatino Linotype" w:hAnsi="Palatino Linotype"/>
          <w:sz w:val="24"/>
          <w:szCs w:val="24"/>
          <w:lang w:eastAsia="en-US"/>
        </w:rPr>
        <w:t xml:space="preserve">in respect of how they assess home education. </w:t>
      </w:r>
      <w:r w:rsidR="00B831CA">
        <w:rPr>
          <w:rFonts w:ascii="Palatino Linotype" w:hAnsi="Palatino Linotype"/>
          <w:sz w:val="24"/>
          <w:szCs w:val="24"/>
          <w:lang w:eastAsia="en-US"/>
        </w:rPr>
        <w:t>In a climate of lack of compliance with current legislation and guidance by local authorities</w:t>
      </w:r>
      <w:r w:rsidR="00B831CA">
        <w:rPr>
          <w:rStyle w:val="FootnoteReference"/>
          <w:rFonts w:ascii="Palatino Linotype" w:hAnsi="Palatino Linotype"/>
          <w:sz w:val="24"/>
          <w:szCs w:val="24"/>
          <w:lang w:eastAsia="en-US"/>
        </w:rPr>
        <w:footnoteReference w:id="21"/>
      </w:r>
      <w:r w:rsidR="00B831CA">
        <w:rPr>
          <w:rFonts w:ascii="Palatino Linotype" w:hAnsi="Palatino Linotype"/>
          <w:sz w:val="24"/>
          <w:szCs w:val="24"/>
          <w:lang w:eastAsia="en-US"/>
        </w:rPr>
        <w:t>, home educating parents are understandably concerned by this stance. Further, examination of local authority communications</w:t>
      </w:r>
      <w:r w:rsidR="00B831CA">
        <w:rPr>
          <w:rStyle w:val="FootnoteReference"/>
          <w:rFonts w:ascii="Palatino Linotype" w:hAnsi="Palatino Linotype"/>
          <w:sz w:val="24"/>
          <w:szCs w:val="24"/>
          <w:lang w:eastAsia="en-US"/>
        </w:rPr>
        <w:footnoteReference w:id="22"/>
      </w:r>
      <w:r w:rsidR="00B831CA">
        <w:rPr>
          <w:rFonts w:ascii="Palatino Linotype" w:hAnsi="Palatino Linotype"/>
          <w:sz w:val="24"/>
          <w:szCs w:val="24"/>
          <w:lang w:eastAsia="en-US"/>
        </w:rPr>
        <w:t xml:space="preserve"> with home educating parents, indicates that by far the majority of local authorities seek to insist upon, or press parents into agreeing </w:t>
      </w:r>
      <w:r w:rsidR="00EB0FBB">
        <w:rPr>
          <w:rFonts w:ascii="Palatino Linotype" w:hAnsi="Palatino Linotype"/>
          <w:sz w:val="24"/>
          <w:szCs w:val="24"/>
          <w:lang w:eastAsia="en-US"/>
        </w:rPr>
        <w:t xml:space="preserve">to </w:t>
      </w:r>
      <w:r w:rsidR="00B831CA">
        <w:rPr>
          <w:rFonts w:ascii="Palatino Linotype" w:hAnsi="Palatino Linotype"/>
          <w:sz w:val="24"/>
          <w:szCs w:val="24"/>
          <w:lang w:eastAsia="en-US"/>
        </w:rPr>
        <w:t xml:space="preserve">home visits. </w:t>
      </w:r>
      <w:r w:rsidR="00183C0B">
        <w:rPr>
          <w:rFonts w:ascii="Palatino Linotype" w:hAnsi="Palatino Linotype"/>
          <w:sz w:val="24"/>
          <w:szCs w:val="24"/>
          <w:lang w:eastAsia="en-US"/>
        </w:rPr>
        <w:t xml:space="preserve">This </w:t>
      </w:r>
      <w:r w:rsidR="008D31B4">
        <w:rPr>
          <w:rFonts w:ascii="Palatino Linotype" w:hAnsi="Palatino Linotype"/>
          <w:sz w:val="24"/>
          <w:szCs w:val="24"/>
          <w:lang w:eastAsia="en-US"/>
        </w:rPr>
        <w:t xml:space="preserve">approach </w:t>
      </w:r>
      <w:r w:rsidR="00183C0B">
        <w:rPr>
          <w:rFonts w:ascii="Palatino Linotype" w:hAnsi="Palatino Linotype"/>
          <w:sz w:val="24"/>
          <w:szCs w:val="24"/>
          <w:lang w:eastAsia="en-US"/>
        </w:rPr>
        <w:t xml:space="preserve">on the part of </w:t>
      </w:r>
      <w:r w:rsidR="008D31B4">
        <w:rPr>
          <w:rFonts w:ascii="Palatino Linotype" w:hAnsi="Palatino Linotype"/>
          <w:sz w:val="24"/>
          <w:szCs w:val="24"/>
          <w:lang w:eastAsia="en-US"/>
        </w:rPr>
        <w:t>l</w:t>
      </w:r>
      <w:r w:rsidR="00183C0B">
        <w:rPr>
          <w:rFonts w:ascii="Palatino Linotype" w:hAnsi="Palatino Linotype"/>
          <w:sz w:val="24"/>
          <w:szCs w:val="24"/>
          <w:lang w:eastAsia="en-US"/>
        </w:rPr>
        <w:t>ocal authority staff is self</w:t>
      </w:r>
      <w:r w:rsidR="00707C21">
        <w:rPr>
          <w:rFonts w:ascii="Palatino Linotype" w:hAnsi="Palatino Linotype"/>
          <w:sz w:val="24"/>
          <w:szCs w:val="24"/>
          <w:lang w:eastAsia="en-US"/>
        </w:rPr>
        <w:t>-</w:t>
      </w:r>
      <w:r w:rsidR="00183C0B">
        <w:rPr>
          <w:rFonts w:ascii="Palatino Linotype" w:hAnsi="Palatino Linotype"/>
          <w:sz w:val="24"/>
          <w:szCs w:val="24"/>
          <w:lang w:eastAsia="en-US"/>
        </w:rPr>
        <w:t>perpetuating:</w:t>
      </w:r>
    </w:p>
    <w:p w:rsidR="00183C0B" w:rsidRDefault="00183C0B" w:rsidP="003D4E3A">
      <w:pPr>
        <w:pStyle w:val="NoSpacing"/>
        <w:jc w:val="left"/>
        <w:rPr>
          <w:rFonts w:ascii="Palatino Linotype" w:hAnsi="Palatino Linotype"/>
          <w:sz w:val="24"/>
          <w:szCs w:val="24"/>
          <w:lang w:eastAsia="en-US"/>
        </w:rPr>
      </w:pPr>
    </w:p>
    <w:p w:rsidR="00183C0B" w:rsidRDefault="00183C0B" w:rsidP="00183C0B">
      <w:pPr>
        <w:pStyle w:val="NoSpacing"/>
        <w:ind w:left="851"/>
        <w:jc w:val="left"/>
        <w:rPr>
          <w:rFonts w:ascii="Palatino Linotype" w:hAnsi="Palatino Linotype"/>
          <w:sz w:val="24"/>
          <w:szCs w:val="24"/>
          <w:lang w:eastAsia="en-US"/>
        </w:rPr>
      </w:pPr>
      <w:r w:rsidRPr="00183C0B">
        <w:rPr>
          <w:rFonts w:ascii="Palatino Linotype" w:hAnsi="Palatino Linotype"/>
          <w:i/>
          <w:sz w:val="24"/>
          <w:szCs w:val="24"/>
          <w:lang w:eastAsia="en-US"/>
        </w:rPr>
        <w:t>‘Home-education engenders concern.  Stakeholder critics allude to risks for children ranging from educational or psychological harm to physical neglect or abuse. Accusations, which lack evidenced based research, problematise home-education creating suspicion which impacts on LA administrator and officer implementer. This is observable in their beyond-legal authority practices</w:t>
      </w:r>
      <w:r w:rsidR="007C5059">
        <w:rPr>
          <w:rFonts w:ascii="Palatino Linotype" w:hAnsi="Palatino Linotype"/>
          <w:i/>
          <w:sz w:val="24"/>
          <w:szCs w:val="24"/>
          <w:lang w:eastAsia="en-US"/>
        </w:rPr>
        <w:t>.</w:t>
      </w:r>
      <w:r w:rsidRPr="00183C0B">
        <w:rPr>
          <w:rFonts w:ascii="Palatino Linotype" w:hAnsi="Palatino Linotype"/>
          <w:i/>
          <w:sz w:val="24"/>
          <w:szCs w:val="24"/>
          <w:lang w:eastAsia="en-US"/>
        </w:rPr>
        <w:t>’</w:t>
      </w:r>
      <w:r>
        <w:rPr>
          <w:rStyle w:val="FootnoteReference"/>
          <w:rFonts w:ascii="Palatino Linotype" w:hAnsi="Palatino Linotype"/>
          <w:i/>
          <w:sz w:val="24"/>
          <w:szCs w:val="24"/>
          <w:lang w:eastAsia="en-US"/>
        </w:rPr>
        <w:footnoteReference w:id="23"/>
      </w:r>
    </w:p>
    <w:p w:rsidR="00183C0B" w:rsidRDefault="00183C0B" w:rsidP="003D4E3A">
      <w:pPr>
        <w:pStyle w:val="NoSpacing"/>
        <w:jc w:val="left"/>
        <w:rPr>
          <w:rFonts w:ascii="Palatino Linotype" w:hAnsi="Palatino Linotype"/>
          <w:sz w:val="24"/>
          <w:szCs w:val="24"/>
          <w:lang w:eastAsia="en-US"/>
        </w:rPr>
      </w:pPr>
    </w:p>
    <w:p w:rsidR="00183C0B" w:rsidRDefault="00183C0B" w:rsidP="003D4E3A">
      <w:pPr>
        <w:pStyle w:val="NoSpacing"/>
        <w:jc w:val="left"/>
        <w:rPr>
          <w:rFonts w:ascii="Palatino Linotype" w:hAnsi="Palatino Linotype"/>
          <w:sz w:val="24"/>
          <w:szCs w:val="24"/>
          <w:lang w:eastAsia="en-US"/>
        </w:rPr>
      </w:pPr>
      <w:r>
        <w:rPr>
          <w:rFonts w:ascii="Palatino Linotype" w:hAnsi="Palatino Linotype"/>
          <w:sz w:val="24"/>
          <w:szCs w:val="24"/>
          <w:lang w:eastAsia="en-US"/>
        </w:rPr>
        <w:t>As education officers seek to implement such ultra vires policies and practices, concern is generated amongst home educating parents, who become increasingly disillusioned with their local authority’s approach to their legal choices to home educate their children. This disillusionment can lead to resistance to engagement with those loca</w:t>
      </w:r>
      <w:r w:rsidR="008D31B4">
        <w:rPr>
          <w:rFonts w:ascii="Palatino Linotype" w:hAnsi="Palatino Linotype"/>
          <w:sz w:val="24"/>
          <w:szCs w:val="24"/>
          <w:lang w:eastAsia="en-US"/>
        </w:rPr>
        <w:t>l</w:t>
      </w:r>
      <w:r>
        <w:rPr>
          <w:rFonts w:ascii="Palatino Linotype" w:hAnsi="Palatino Linotype"/>
          <w:sz w:val="24"/>
          <w:szCs w:val="24"/>
          <w:lang w:eastAsia="en-US"/>
        </w:rPr>
        <w:t xml:space="preserve"> authorities, who then view that lack of engagement as indicative of home educated children being ‘hidden’. </w:t>
      </w:r>
    </w:p>
    <w:p w:rsidR="00183C0B" w:rsidRDefault="00183C0B" w:rsidP="003D4E3A">
      <w:pPr>
        <w:pStyle w:val="NoSpacing"/>
        <w:jc w:val="left"/>
        <w:rPr>
          <w:rFonts w:ascii="Palatino Linotype" w:hAnsi="Palatino Linotype"/>
          <w:sz w:val="24"/>
          <w:szCs w:val="24"/>
          <w:lang w:eastAsia="en-US"/>
        </w:rPr>
      </w:pPr>
    </w:p>
    <w:p w:rsidR="00DF55AD" w:rsidRDefault="007412E5" w:rsidP="003D4E3A">
      <w:pPr>
        <w:pStyle w:val="NoSpacing"/>
        <w:jc w:val="left"/>
        <w:rPr>
          <w:rFonts w:ascii="Palatino Linotype" w:hAnsi="Palatino Linotype"/>
          <w:sz w:val="24"/>
          <w:szCs w:val="24"/>
          <w:lang w:eastAsia="en-US"/>
        </w:rPr>
      </w:pPr>
      <w:r w:rsidRPr="00B831CA">
        <w:rPr>
          <w:rFonts w:ascii="Palatino Linotype" w:hAnsi="Palatino Linotype"/>
          <w:sz w:val="24"/>
          <w:szCs w:val="24"/>
          <w:lang w:eastAsia="en-US"/>
        </w:rPr>
        <w:t>Despite children’s social services</w:t>
      </w:r>
      <w:r>
        <w:rPr>
          <w:rFonts w:ascii="Palatino Linotype" w:hAnsi="Palatino Linotype"/>
          <w:sz w:val="24"/>
          <w:szCs w:val="24"/>
          <w:lang w:eastAsia="en-US"/>
        </w:rPr>
        <w:t xml:space="preserve"> responding reactively to higher rates of referral amongst home educated children, the rate of child protection plan in the population is similar to that found amongst other children. </w:t>
      </w:r>
      <w:r w:rsidR="00B831CA">
        <w:rPr>
          <w:rFonts w:ascii="Palatino Linotype" w:hAnsi="Palatino Linotype"/>
          <w:sz w:val="24"/>
          <w:szCs w:val="24"/>
          <w:lang w:eastAsia="en-US"/>
        </w:rPr>
        <w:t>This leads parents to question why they should be stigmatised by the implementatio</w:t>
      </w:r>
      <w:r w:rsidR="007C5059">
        <w:rPr>
          <w:rFonts w:ascii="Palatino Linotype" w:hAnsi="Palatino Linotype"/>
          <w:sz w:val="24"/>
          <w:szCs w:val="24"/>
          <w:lang w:eastAsia="en-US"/>
        </w:rPr>
        <w:t>n of mandatory home inspections</w:t>
      </w:r>
      <w:r w:rsidR="00B831CA">
        <w:rPr>
          <w:rFonts w:ascii="Palatino Linotype" w:hAnsi="Palatino Linotype"/>
          <w:sz w:val="24"/>
          <w:szCs w:val="24"/>
          <w:lang w:eastAsia="en-US"/>
        </w:rPr>
        <w:t xml:space="preserve"> which no other families are subjected to. Such a mandate would also raise issues of invasion of privacy</w:t>
      </w:r>
      <w:r w:rsidR="00FB19E3">
        <w:rPr>
          <w:rFonts w:ascii="Palatino Linotype" w:hAnsi="Palatino Linotype"/>
          <w:sz w:val="24"/>
          <w:szCs w:val="24"/>
          <w:lang w:eastAsia="en-US"/>
        </w:rPr>
        <w:t xml:space="preserve"> as it would breach the Human Rights Act 1998, Art</w:t>
      </w:r>
      <w:r w:rsidR="00707C21">
        <w:rPr>
          <w:rFonts w:ascii="Palatino Linotype" w:hAnsi="Palatino Linotype"/>
          <w:sz w:val="24"/>
          <w:szCs w:val="24"/>
          <w:lang w:eastAsia="en-US"/>
        </w:rPr>
        <w:t xml:space="preserve">icle </w:t>
      </w:r>
      <w:r w:rsidR="00FB19E3">
        <w:rPr>
          <w:rFonts w:ascii="Palatino Linotype" w:hAnsi="Palatino Linotype"/>
          <w:sz w:val="24"/>
          <w:szCs w:val="24"/>
          <w:lang w:eastAsia="en-US"/>
        </w:rPr>
        <w:t xml:space="preserve">8, which protects the </w:t>
      </w:r>
      <w:r w:rsidR="00FB19E3" w:rsidRPr="00FB19E3">
        <w:rPr>
          <w:rFonts w:ascii="Palatino Linotype" w:hAnsi="Palatino Linotype"/>
          <w:sz w:val="24"/>
          <w:szCs w:val="24"/>
          <w:lang w:eastAsia="en-US"/>
        </w:rPr>
        <w:t>right to respect for private and family life, your home and correspondence.</w:t>
      </w:r>
      <w:r w:rsidR="00FB19E3">
        <w:rPr>
          <w:rFonts w:ascii="Palatino Linotype" w:hAnsi="Palatino Linotype"/>
          <w:sz w:val="24"/>
          <w:szCs w:val="24"/>
          <w:lang w:eastAsia="en-US"/>
        </w:rPr>
        <w:t xml:space="preserve"> Such protection includes </w:t>
      </w:r>
      <w:r w:rsidR="00FB19E3" w:rsidRPr="00FB19E3">
        <w:rPr>
          <w:rFonts w:ascii="Palatino Linotype" w:hAnsi="Palatino Linotype"/>
          <w:sz w:val="24"/>
          <w:szCs w:val="24"/>
          <w:lang w:eastAsia="en-US"/>
        </w:rPr>
        <w:t xml:space="preserve">the right </w:t>
      </w:r>
      <w:r w:rsidR="00FB19E3">
        <w:rPr>
          <w:rFonts w:ascii="Palatino Linotype" w:hAnsi="Palatino Linotype"/>
          <w:sz w:val="24"/>
          <w:szCs w:val="24"/>
          <w:lang w:eastAsia="en-US"/>
        </w:rPr>
        <w:t xml:space="preserve">of families </w:t>
      </w:r>
      <w:r w:rsidR="00FB19E3" w:rsidRPr="00FB19E3">
        <w:rPr>
          <w:rFonts w:ascii="Palatino Linotype" w:hAnsi="Palatino Linotype"/>
          <w:sz w:val="24"/>
          <w:szCs w:val="24"/>
          <w:lang w:eastAsia="en-US"/>
        </w:rPr>
        <w:t xml:space="preserve">to enjoy </w:t>
      </w:r>
      <w:r w:rsidR="00FB19E3">
        <w:rPr>
          <w:rFonts w:ascii="Palatino Linotype" w:hAnsi="Palatino Linotype"/>
          <w:sz w:val="24"/>
          <w:szCs w:val="24"/>
          <w:lang w:eastAsia="en-US"/>
        </w:rPr>
        <w:t>their</w:t>
      </w:r>
      <w:r w:rsidR="00FB19E3" w:rsidRPr="00FB19E3">
        <w:rPr>
          <w:rFonts w:ascii="Palatino Linotype" w:hAnsi="Palatino Linotype"/>
          <w:sz w:val="24"/>
          <w:szCs w:val="24"/>
          <w:lang w:eastAsia="en-US"/>
        </w:rPr>
        <w:t xml:space="preserve"> home</w:t>
      </w:r>
      <w:r w:rsidR="00FB19E3">
        <w:rPr>
          <w:rFonts w:ascii="Palatino Linotype" w:hAnsi="Palatino Linotype"/>
          <w:sz w:val="24"/>
          <w:szCs w:val="24"/>
          <w:lang w:eastAsia="en-US"/>
        </w:rPr>
        <w:t>s</w:t>
      </w:r>
      <w:r w:rsidR="00FB19E3" w:rsidRPr="00FB19E3">
        <w:rPr>
          <w:rFonts w:ascii="Palatino Linotype" w:hAnsi="Palatino Linotype"/>
          <w:sz w:val="24"/>
          <w:szCs w:val="24"/>
          <w:lang w:eastAsia="en-US"/>
        </w:rPr>
        <w:t xml:space="preserve"> peacefully without intrusion by a p</w:t>
      </w:r>
      <w:r w:rsidR="00FB19E3">
        <w:rPr>
          <w:rFonts w:ascii="Palatino Linotype" w:hAnsi="Palatino Linotype"/>
          <w:sz w:val="24"/>
          <w:szCs w:val="24"/>
          <w:lang w:eastAsia="en-US"/>
        </w:rPr>
        <w:t xml:space="preserve">ublic authority and yet just such intrusion is proposed for home educating families. </w:t>
      </w:r>
    </w:p>
    <w:p w:rsidR="00FB19E3" w:rsidRDefault="00FB19E3" w:rsidP="003D4E3A">
      <w:pPr>
        <w:pStyle w:val="NoSpacing"/>
        <w:jc w:val="left"/>
        <w:rPr>
          <w:rFonts w:ascii="Palatino Linotype" w:hAnsi="Palatino Linotype"/>
          <w:sz w:val="24"/>
          <w:szCs w:val="24"/>
          <w:lang w:eastAsia="en-US"/>
        </w:rPr>
      </w:pPr>
    </w:p>
    <w:p w:rsidR="00FB19E3" w:rsidRDefault="00FB19E3" w:rsidP="003D4E3A">
      <w:pPr>
        <w:pStyle w:val="NoSpacing"/>
        <w:jc w:val="left"/>
        <w:rPr>
          <w:rFonts w:ascii="Palatino Linotype" w:hAnsi="Palatino Linotype"/>
          <w:sz w:val="24"/>
          <w:szCs w:val="24"/>
          <w:lang w:eastAsia="en-US"/>
        </w:rPr>
      </w:pPr>
      <w:r>
        <w:rPr>
          <w:rFonts w:ascii="Palatino Linotype" w:hAnsi="Palatino Linotype"/>
          <w:sz w:val="24"/>
          <w:szCs w:val="24"/>
          <w:lang w:eastAsia="en-US"/>
        </w:rPr>
        <w:t>A significant body of research indicates that public opinion is influenced by media</w:t>
      </w:r>
      <w:r w:rsidR="00ED2E71">
        <w:rPr>
          <w:rFonts w:ascii="Palatino Linotype" w:hAnsi="Palatino Linotype"/>
          <w:sz w:val="24"/>
          <w:szCs w:val="24"/>
          <w:lang w:eastAsia="en-US"/>
        </w:rPr>
        <w:t xml:space="preserve"> reporting</w:t>
      </w:r>
      <w:r w:rsidR="008F1A12">
        <w:rPr>
          <w:rStyle w:val="FootnoteReference"/>
          <w:rFonts w:ascii="Palatino Linotype" w:hAnsi="Palatino Linotype"/>
          <w:sz w:val="24"/>
          <w:szCs w:val="24"/>
          <w:lang w:eastAsia="en-US"/>
        </w:rPr>
        <w:footnoteReference w:id="24"/>
      </w:r>
      <w:r>
        <w:rPr>
          <w:rFonts w:ascii="Palatino Linotype" w:hAnsi="Palatino Linotype"/>
          <w:sz w:val="24"/>
          <w:szCs w:val="24"/>
          <w:lang w:eastAsia="en-US"/>
        </w:rPr>
        <w:t xml:space="preserve"> </w:t>
      </w:r>
      <w:r w:rsidR="008F1A12">
        <w:rPr>
          <w:rStyle w:val="FootnoteReference"/>
          <w:rFonts w:ascii="Palatino Linotype" w:hAnsi="Palatino Linotype"/>
          <w:sz w:val="24"/>
          <w:szCs w:val="24"/>
          <w:lang w:eastAsia="en-US"/>
        </w:rPr>
        <w:footnoteReference w:id="25"/>
      </w:r>
      <w:r>
        <w:rPr>
          <w:rFonts w:ascii="Palatino Linotype" w:hAnsi="Palatino Linotype"/>
          <w:sz w:val="24"/>
          <w:szCs w:val="24"/>
          <w:lang w:eastAsia="en-US"/>
        </w:rPr>
        <w:t xml:space="preserve"> </w:t>
      </w:r>
      <w:r w:rsidR="008F1A12">
        <w:rPr>
          <w:rFonts w:ascii="Palatino Linotype" w:hAnsi="Palatino Linotype"/>
          <w:sz w:val="24"/>
          <w:szCs w:val="24"/>
          <w:lang w:eastAsia="en-US"/>
        </w:rPr>
        <w:t xml:space="preserve">and examination of </w:t>
      </w:r>
      <w:r w:rsidR="00ED2E71">
        <w:rPr>
          <w:rFonts w:ascii="Palatino Linotype" w:hAnsi="Palatino Linotype"/>
          <w:sz w:val="24"/>
          <w:szCs w:val="24"/>
          <w:lang w:eastAsia="en-US"/>
        </w:rPr>
        <w:t xml:space="preserve">such </w:t>
      </w:r>
      <w:r w:rsidR="008F1A12">
        <w:rPr>
          <w:rFonts w:ascii="Palatino Linotype" w:hAnsi="Palatino Linotype"/>
          <w:sz w:val="24"/>
          <w:szCs w:val="24"/>
          <w:lang w:eastAsia="en-US"/>
        </w:rPr>
        <w:t xml:space="preserve">reporting in respect of home education reflects this, with a rise in number of negative reports about home education, preceding and fuelling a rise in demand for monitoring of home educated children. This greater </w:t>
      </w:r>
      <w:r w:rsidR="00ED2E71">
        <w:rPr>
          <w:rFonts w:ascii="Palatino Linotype" w:hAnsi="Palatino Linotype"/>
          <w:sz w:val="24"/>
          <w:szCs w:val="24"/>
          <w:lang w:eastAsia="en-US"/>
        </w:rPr>
        <w:t xml:space="preserve">negative reporting heightened following the publication of the </w:t>
      </w:r>
      <w:proofErr w:type="spellStart"/>
      <w:r w:rsidR="00ED2E71">
        <w:rPr>
          <w:rFonts w:ascii="Palatino Linotype" w:hAnsi="Palatino Linotype"/>
          <w:sz w:val="24"/>
          <w:szCs w:val="24"/>
          <w:lang w:eastAsia="en-US"/>
        </w:rPr>
        <w:t>Badman</w:t>
      </w:r>
      <w:proofErr w:type="spellEnd"/>
      <w:r w:rsidR="00ED2E71">
        <w:rPr>
          <w:rFonts w:ascii="Palatino Linotype" w:hAnsi="Palatino Linotype"/>
          <w:sz w:val="24"/>
          <w:szCs w:val="24"/>
          <w:lang w:eastAsia="en-US"/>
        </w:rPr>
        <w:t xml:space="preserve"> report</w:t>
      </w:r>
      <w:r w:rsidR="00ED2E71">
        <w:rPr>
          <w:rStyle w:val="FootnoteReference"/>
          <w:rFonts w:ascii="Palatino Linotype" w:hAnsi="Palatino Linotype"/>
          <w:sz w:val="24"/>
          <w:szCs w:val="24"/>
          <w:lang w:eastAsia="en-US"/>
        </w:rPr>
        <w:footnoteReference w:id="26"/>
      </w:r>
      <w:r w:rsidR="00ED2E71">
        <w:rPr>
          <w:rFonts w:ascii="Palatino Linotype" w:hAnsi="Palatino Linotype"/>
          <w:sz w:val="24"/>
          <w:szCs w:val="24"/>
          <w:lang w:eastAsia="en-US"/>
        </w:rPr>
        <w:t xml:space="preserve"> in 2009, a report which proposed similar mandatory home visits and inspections, as has the Soley Bill. This thrust of reporting </w:t>
      </w:r>
      <w:r w:rsidR="00EB0FBB">
        <w:rPr>
          <w:rFonts w:ascii="Palatino Linotype" w:hAnsi="Palatino Linotype"/>
          <w:sz w:val="24"/>
          <w:szCs w:val="24"/>
          <w:lang w:eastAsia="en-US"/>
        </w:rPr>
        <w:t xml:space="preserve">coincided with and appears to have </w:t>
      </w:r>
      <w:r w:rsidR="00ED2E71">
        <w:rPr>
          <w:rFonts w:ascii="Palatino Linotype" w:hAnsi="Palatino Linotype"/>
          <w:sz w:val="24"/>
          <w:szCs w:val="24"/>
          <w:lang w:eastAsia="en-US"/>
        </w:rPr>
        <w:t xml:space="preserve">prompted a rise in local authorities demanding home visits and seeking to implement the report, similar to the current rise seen since the publication of the Soley Bill and draft guidance. The narrative of home educated children as ‘hidden’, or ‘off the grid’ has continued to be postulated, leading to greater public perception of that narrative as accurate, which in turn further drives the view that close monitoring of home educated children is ‘common sense’. </w:t>
      </w:r>
    </w:p>
    <w:p w:rsidR="00DF55AD" w:rsidRDefault="00DF55AD" w:rsidP="003D4E3A">
      <w:pPr>
        <w:pStyle w:val="NoSpacing"/>
        <w:jc w:val="left"/>
        <w:rPr>
          <w:rFonts w:ascii="Palatino Linotype" w:hAnsi="Palatino Linotype"/>
          <w:sz w:val="24"/>
          <w:szCs w:val="24"/>
          <w:lang w:eastAsia="en-US"/>
        </w:rPr>
      </w:pPr>
    </w:p>
    <w:p w:rsidR="003D4E3A" w:rsidRDefault="00ED2E71" w:rsidP="003D4E3A">
      <w:pPr>
        <w:pStyle w:val="NoSpacing"/>
        <w:jc w:val="left"/>
        <w:rPr>
          <w:rFonts w:ascii="Palatino Linotype" w:hAnsi="Palatino Linotype"/>
          <w:sz w:val="24"/>
          <w:szCs w:val="24"/>
          <w:lang w:eastAsia="en-US"/>
        </w:rPr>
      </w:pPr>
      <w:r>
        <w:rPr>
          <w:rFonts w:ascii="Palatino Linotype" w:hAnsi="Palatino Linotype"/>
          <w:sz w:val="24"/>
          <w:szCs w:val="24"/>
          <w:lang w:eastAsia="en-US"/>
        </w:rPr>
        <w:t>NGOs are not  immune from this influence and i</w:t>
      </w:r>
      <w:r w:rsidR="003D4E3A" w:rsidRPr="003D4E3A">
        <w:rPr>
          <w:rFonts w:ascii="Palatino Linotype" w:hAnsi="Palatino Linotype"/>
          <w:sz w:val="24"/>
          <w:szCs w:val="24"/>
          <w:lang w:eastAsia="en-US"/>
        </w:rPr>
        <w:t xml:space="preserve">n 2014 the NSPCC </w:t>
      </w:r>
      <w:r w:rsidR="007C5059">
        <w:rPr>
          <w:rFonts w:ascii="Palatino Linotype" w:hAnsi="Palatino Linotype"/>
          <w:sz w:val="24"/>
          <w:szCs w:val="24"/>
          <w:lang w:eastAsia="en-US"/>
        </w:rPr>
        <w:t>published an article online,</w:t>
      </w:r>
      <w:r w:rsidR="006E3435">
        <w:rPr>
          <w:rFonts w:ascii="Palatino Linotype" w:hAnsi="Palatino Linotype"/>
          <w:sz w:val="24"/>
          <w:szCs w:val="24"/>
          <w:lang w:eastAsia="en-US"/>
        </w:rPr>
        <w:t xml:space="preserve"> which </w:t>
      </w:r>
      <w:r w:rsidR="003D4E3A" w:rsidRPr="003D4E3A">
        <w:rPr>
          <w:rFonts w:ascii="Palatino Linotype" w:hAnsi="Palatino Linotype"/>
          <w:sz w:val="24"/>
          <w:szCs w:val="24"/>
          <w:lang w:eastAsia="en-US"/>
        </w:rPr>
        <w:t xml:space="preserve">fuelled the debate </w:t>
      </w:r>
      <w:r w:rsidR="006E3435">
        <w:rPr>
          <w:rFonts w:ascii="Palatino Linotype" w:hAnsi="Palatino Linotype"/>
          <w:sz w:val="24"/>
          <w:szCs w:val="24"/>
          <w:lang w:eastAsia="en-US"/>
        </w:rPr>
        <w:t xml:space="preserve">over home educated children and safeguarding </w:t>
      </w:r>
      <w:r w:rsidR="003D4E3A" w:rsidRPr="003D4E3A">
        <w:rPr>
          <w:rFonts w:ascii="Palatino Linotype" w:hAnsi="Palatino Linotype"/>
          <w:sz w:val="24"/>
          <w:szCs w:val="24"/>
          <w:lang w:eastAsia="en-US"/>
        </w:rPr>
        <w:t>by suggesting that tighter controls are required for home educat</w:t>
      </w:r>
      <w:r w:rsidR="006E3435">
        <w:rPr>
          <w:rFonts w:ascii="Palatino Linotype" w:hAnsi="Palatino Linotype"/>
          <w:sz w:val="24"/>
          <w:szCs w:val="24"/>
          <w:lang w:eastAsia="en-US"/>
        </w:rPr>
        <w:t>ed children</w:t>
      </w:r>
      <w:r w:rsidR="003D4E3A" w:rsidRPr="003D4E3A">
        <w:rPr>
          <w:rFonts w:ascii="Palatino Linotype" w:hAnsi="Palatino Linotype"/>
          <w:sz w:val="24"/>
          <w:szCs w:val="24"/>
          <w:lang w:eastAsia="en-US"/>
        </w:rPr>
        <w:t xml:space="preserve">, </w:t>
      </w:r>
      <w:r w:rsidR="006E3435">
        <w:rPr>
          <w:rFonts w:ascii="Palatino Linotype" w:hAnsi="Palatino Linotype"/>
          <w:sz w:val="24"/>
          <w:szCs w:val="24"/>
          <w:lang w:eastAsia="en-US"/>
        </w:rPr>
        <w:t>on the basis that ‘</w:t>
      </w:r>
      <w:r w:rsidR="003D4E3A" w:rsidRPr="003D4E3A">
        <w:rPr>
          <w:rFonts w:ascii="Palatino Linotype" w:hAnsi="Palatino Linotype"/>
          <w:i/>
          <w:sz w:val="24"/>
          <w:szCs w:val="24"/>
          <w:lang w:eastAsia="en-US"/>
        </w:rPr>
        <w:t>there is a risk that home educated children can become invisible to the authorities</w:t>
      </w:r>
      <w:r w:rsidR="006E3435">
        <w:rPr>
          <w:rStyle w:val="FootnoteReference"/>
          <w:rFonts w:ascii="Palatino Linotype" w:hAnsi="Palatino Linotype"/>
          <w:i/>
          <w:sz w:val="24"/>
          <w:szCs w:val="24"/>
          <w:lang w:eastAsia="en-US"/>
        </w:rPr>
        <w:footnoteReference w:id="27"/>
      </w:r>
      <w:r w:rsidR="003D4E3A" w:rsidRPr="003D4E3A">
        <w:rPr>
          <w:rFonts w:ascii="Palatino Linotype" w:hAnsi="Palatino Linotype"/>
          <w:i/>
          <w:sz w:val="24"/>
          <w:szCs w:val="24"/>
          <w:lang w:eastAsia="en-US"/>
        </w:rPr>
        <w:t>’</w:t>
      </w:r>
      <w:r w:rsidR="003D4E3A" w:rsidRPr="003D4E3A">
        <w:rPr>
          <w:rFonts w:ascii="Palatino Linotype" w:hAnsi="Palatino Linotype"/>
          <w:sz w:val="24"/>
          <w:szCs w:val="24"/>
          <w:lang w:eastAsia="en-US"/>
        </w:rPr>
        <w:t>.</w:t>
      </w:r>
      <w:r w:rsidR="003D4E3A">
        <w:rPr>
          <w:rFonts w:ascii="Palatino Linotype" w:hAnsi="Palatino Linotype"/>
          <w:sz w:val="24"/>
          <w:szCs w:val="24"/>
          <w:lang w:eastAsia="en-US"/>
        </w:rPr>
        <w:t xml:space="preserve"> </w:t>
      </w:r>
      <w:r w:rsidR="006E3435">
        <w:rPr>
          <w:rFonts w:ascii="Palatino Linotype" w:hAnsi="Palatino Linotype"/>
          <w:sz w:val="24"/>
          <w:szCs w:val="24"/>
          <w:lang w:eastAsia="en-US"/>
        </w:rPr>
        <w:t xml:space="preserve">Following representations by home educating families, the NSPCC acknowledged that there was no </w:t>
      </w:r>
      <w:r w:rsidR="00FD69FB">
        <w:rPr>
          <w:rFonts w:ascii="Palatino Linotype" w:hAnsi="Palatino Linotype"/>
          <w:sz w:val="24"/>
          <w:szCs w:val="24"/>
          <w:lang w:eastAsia="en-US"/>
        </w:rPr>
        <w:t xml:space="preserve">independent </w:t>
      </w:r>
      <w:r w:rsidR="006E3435">
        <w:rPr>
          <w:rFonts w:ascii="Palatino Linotype" w:hAnsi="Palatino Linotype"/>
          <w:sz w:val="24"/>
          <w:szCs w:val="24"/>
          <w:lang w:eastAsia="en-US"/>
        </w:rPr>
        <w:t xml:space="preserve">research upon which to base that statement and the document was subsequently withdrawn. </w:t>
      </w:r>
    </w:p>
    <w:p w:rsidR="006E3435" w:rsidRDefault="006E3435" w:rsidP="003D4E3A">
      <w:pPr>
        <w:pStyle w:val="NoSpacing"/>
        <w:jc w:val="left"/>
        <w:rPr>
          <w:rFonts w:ascii="Palatino Linotype" w:hAnsi="Palatino Linotype"/>
          <w:sz w:val="24"/>
          <w:szCs w:val="24"/>
          <w:lang w:eastAsia="en-US"/>
        </w:rPr>
      </w:pPr>
    </w:p>
    <w:p w:rsidR="00ED2646" w:rsidRDefault="006E3435" w:rsidP="00572E78">
      <w:pPr>
        <w:pStyle w:val="NoSpacing"/>
        <w:jc w:val="left"/>
        <w:rPr>
          <w:rFonts w:ascii="Palatino Linotype" w:hAnsi="Palatino Linotype"/>
          <w:sz w:val="24"/>
          <w:szCs w:val="24"/>
          <w:lang w:eastAsia="en-US"/>
        </w:rPr>
      </w:pPr>
      <w:r>
        <w:rPr>
          <w:rFonts w:ascii="Palatino Linotype" w:hAnsi="Palatino Linotype"/>
          <w:sz w:val="24"/>
          <w:szCs w:val="24"/>
          <w:lang w:eastAsia="en-US"/>
        </w:rPr>
        <w:t xml:space="preserve">In </w:t>
      </w:r>
      <w:r w:rsidR="00ED2646">
        <w:rPr>
          <w:rFonts w:ascii="Palatino Linotype" w:hAnsi="Palatino Linotype"/>
          <w:sz w:val="24"/>
          <w:szCs w:val="24"/>
          <w:lang w:eastAsia="en-US"/>
        </w:rPr>
        <w:t>May 2015, fear of radicalisation was at its height</w:t>
      </w:r>
      <w:r w:rsidR="00333181">
        <w:rPr>
          <w:rFonts w:ascii="Palatino Linotype" w:hAnsi="Palatino Linotype"/>
          <w:sz w:val="24"/>
          <w:szCs w:val="24"/>
          <w:lang w:eastAsia="en-US"/>
        </w:rPr>
        <w:t>, not least due to increasing media reports relating to terrorism</w:t>
      </w:r>
      <w:r w:rsidR="00FD69FB">
        <w:rPr>
          <w:rFonts w:ascii="Palatino Linotype" w:hAnsi="Palatino Linotype"/>
          <w:sz w:val="24"/>
          <w:szCs w:val="24"/>
          <w:lang w:eastAsia="en-US"/>
        </w:rPr>
        <w:t>. T</w:t>
      </w:r>
      <w:r w:rsidR="00ED2646">
        <w:rPr>
          <w:rFonts w:ascii="Palatino Linotype" w:hAnsi="Palatino Linotype"/>
          <w:sz w:val="24"/>
          <w:szCs w:val="24"/>
          <w:lang w:eastAsia="en-US"/>
        </w:rPr>
        <w:t xml:space="preserve">he Association of Directors of Children’s Services (ACDCS) wrote to Government Ministers </w:t>
      </w:r>
      <w:r w:rsidR="00ED2646" w:rsidRPr="00ED2646">
        <w:rPr>
          <w:rFonts w:ascii="Palatino Linotype" w:hAnsi="Palatino Linotype"/>
          <w:sz w:val="24"/>
          <w:szCs w:val="24"/>
          <w:lang w:eastAsia="en-US"/>
        </w:rPr>
        <w:t>referr</w:t>
      </w:r>
      <w:r w:rsidR="00ED2646">
        <w:rPr>
          <w:rFonts w:ascii="Palatino Linotype" w:hAnsi="Palatino Linotype"/>
          <w:sz w:val="24"/>
          <w:szCs w:val="24"/>
          <w:lang w:eastAsia="en-US"/>
        </w:rPr>
        <w:t>ing</w:t>
      </w:r>
      <w:r w:rsidR="00ED2646" w:rsidRPr="00ED2646">
        <w:rPr>
          <w:rFonts w:ascii="Palatino Linotype" w:hAnsi="Palatino Linotype"/>
          <w:sz w:val="24"/>
          <w:szCs w:val="24"/>
          <w:lang w:eastAsia="en-US"/>
        </w:rPr>
        <w:t xml:space="preserve"> to undertaking work in relation to elective home education and radicalisation</w:t>
      </w:r>
      <w:r w:rsidR="00ED2646">
        <w:rPr>
          <w:rStyle w:val="FootnoteReference"/>
          <w:rFonts w:ascii="Palatino Linotype" w:hAnsi="Palatino Linotype"/>
          <w:sz w:val="24"/>
          <w:szCs w:val="24"/>
          <w:lang w:eastAsia="en-US"/>
        </w:rPr>
        <w:footnoteReference w:id="28"/>
      </w:r>
      <w:r w:rsidR="00ED2646">
        <w:rPr>
          <w:rFonts w:ascii="Palatino Linotype" w:hAnsi="Palatino Linotype"/>
          <w:sz w:val="24"/>
          <w:szCs w:val="24"/>
          <w:lang w:eastAsia="en-US"/>
        </w:rPr>
        <w:t>:</w:t>
      </w:r>
    </w:p>
    <w:p w:rsidR="00ED2646" w:rsidRDefault="00ED2646" w:rsidP="00572E78">
      <w:pPr>
        <w:pStyle w:val="NoSpacing"/>
        <w:jc w:val="left"/>
        <w:rPr>
          <w:rFonts w:ascii="Palatino Linotype" w:hAnsi="Palatino Linotype"/>
          <w:sz w:val="24"/>
          <w:szCs w:val="24"/>
          <w:lang w:eastAsia="en-US"/>
        </w:rPr>
      </w:pPr>
      <w:r>
        <w:rPr>
          <w:rFonts w:ascii="Palatino Linotype" w:hAnsi="Palatino Linotype"/>
          <w:sz w:val="24"/>
          <w:szCs w:val="24"/>
          <w:lang w:eastAsia="en-US"/>
        </w:rPr>
        <w:t xml:space="preserve"> </w:t>
      </w:r>
    </w:p>
    <w:p w:rsidR="00ED2646" w:rsidRPr="00333181" w:rsidRDefault="00ED2646" w:rsidP="00ED2646">
      <w:pPr>
        <w:pStyle w:val="NoSpacing"/>
        <w:ind w:left="851"/>
        <w:jc w:val="left"/>
        <w:rPr>
          <w:rFonts w:ascii="Palatino Linotype" w:hAnsi="Palatino Linotype"/>
          <w:i/>
          <w:sz w:val="24"/>
          <w:szCs w:val="24"/>
          <w:lang w:eastAsia="en-US"/>
        </w:rPr>
      </w:pPr>
      <w:r w:rsidRPr="00ED2646">
        <w:rPr>
          <w:rFonts w:ascii="Palatino Linotype" w:hAnsi="Palatino Linotype"/>
          <w:i/>
          <w:sz w:val="24"/>
          <w:szCs w:val="24"/>
          <w:lang w:eastAsia="en-US"/>
        </w:rPr>
        <w:t xml:space="preserve">‘The quality of local authorities’ links and relationships with all schools in their local area is a critical success factor in tackling radicalisation and extremism </w:t>
      </w:r>
      <w:r w:rsidR="00333181">
        <w:rPr>
          <w:rFonts w:ascii="Palatino Linotype" w:hAnsi="Palatino Linotype"/>
          <w:i/>
          <w:sz w:val="24"/>
          <w:szCs w:val="24"/>
          <w:lang w:eastAsia="en-US"/>
        </w:rPr>
        <w:t>…</w:t>
      </w:r>
      <w:r w:rsidRPr="00ED2646">
        <w:rPr>
          <w:rFonts w:ascii="Palatino Linotype" w:hAnsi="Palatino Linotype"/>
          <w:i/>
          <w:sz w:val="24"/>
          <w:szCs w:val="24"/>
          <w:lang w:eastAsia="en-US"/>
        </w:rPr>
        <w:t xml:space="preserve"> But the limited powers local authorities have to intervene in independent, unregistered ‘illegal’ schools and elective home education settings (with either safeguarding, health &amp; safety, pastoral or curricular concerns) is of mounting concern</w:t>
      </w:r>
      <w:r w:rsidR="00333181">
        <w:rPr>
          <w:rFonts w:ascii="Palatino Linotype" w:hAnsi="Palatino Linotype"/>
          <w:sz w:val="24"/>
          <w:szCs w:val="24"/>
          <w:lang w:eastAsia="en-US"/>
        </w:rPr>
        <w:t>…</w:t>
      </w:r>
      <w:r w:rsidR="00333181" w:rsidRPr="00333181">
        <w:t xml:space="preserve"> </w:t>
      </w:r>
      <w:r w:rsidR="00333181" w:rsidRPr="00333181">
        <w:rPr>
          <w:rFonts w:ascii="Palatino Linotype" w:hAnsi="Palatino Linotype"/>
          <w:i/>
          <w:sz w:val="24"/>
          <w:szCs w:val="24"/>
          <w:lang w:eastAsia="en-US"/>
        </w:rPr>
        <w:t>We urge your department and the Home Office to engage with us to address the concerns around the lack of necessary checks and balances associated with unregistered schools and elective home education. We need more practical tools to draw upon than having to rely on the Health &amp; Safety Executive or the Fire Service to close down unregistered schools’</w:t>
      </w:r>
    </w:p>
    <w:p w:rsidR="00ED2646" w:rsidRDefault="00ED2646" w:rsidP="00572E78">
      <w:pPr>
        <w:pStyle w:val="NoSpacing"/>
        <w:jc w:val="left"/>
        <w:rPr>
          <w:rFonts w:ascii="Palatino Linotype" w:hAnsi="Palatino Linotype"/>
          <w:sz w:val="24"/>
          <w:szCs w:val="24"/>
          <w:lang w:eastAsia="en-US"/>
        </w:rPr>
      </w:pPr>
    </w:p>
    <w:p w:rsidR="00B204B3" w:rsidRDefault="00333181" w:rsidP="00ED2646">
      <w:pPr>
        <w:pStyle w:val="NoSpacing"/>
        <w:jc w:val="left"/>
        <w:rPr>
          <w:rFonts w:ascii="Palatino Linotype" w:hAnsi="Palatino Linotype"/>
          <w:sz w:val="24"/>
          <w:szCs w:val="24"/>
          <w:lang w:eastAsia="en-US"/>
        </w:rPr>
      </w:pPr>
      <w:r w:rsidRPr="00333181">
        <w:rPr>
          <w:rFonts w:ascii="Palatino Linotype" w:hAnsi="Palatino Linotype"/>
          <w:sz w:val="24"/>
          <w:szCs w:val="24"/>
          <w:lang w:eastAsia="en-US"/>
        </w:rPr>
        <w:t>In respect of radicalisation, ADCS refer</w:t>
      </w:r>
      <w:r>
        <w:rPr>
          <w:rFonts w:ascii="Palatino Linotype" w:hAnsi="Palatino Linotype"/>
          <w:sz w:val="24"/>
          <w:szCs w:val="24"/>
          <w:lang w:eastAsia="en-US"/>
        </w:rPr>
        <w:t>red</w:t>
      </w:r>
      <w:r w:rsidRPr="00333181">
        <w:rPr>
          <w:rFonts w:ascii="Palatino Linotype" w:hAnsi="Palatino Linotype"/>
          <w:sz w:val="24"/>
          <w:szCs w:val="24"/>
          <w:lang w:eastAsia="en-US"/>
        </w:rPr>
        <w:t xml:space="preserve"> to </w:t>
      </w:r>
      <w:r>
        <w:rPr>
          <w:rFonts w:ascii="Palatino Linotype" w:hAnsi="Palatino Linotype"/>
          <w:sz w:val="24"/>
          <w:szCs w:val="24"/>
          <w:lang w:eastAsia="en-US"/>
        </w:rPr>
        <w:t>a</w:t>
      </w:r>
      <w:r w:rsidRPr="00333181">
        <w:rPr>
          <w:rFonts w:ascii="Palatino Linotype" w:hAnsi="Palatino Linotype"/>
          <w:sz w:val="24"/>
          <w:szCs w:val="24"/>
          <w:lang w:eastAsia="en-US"/>
        </w:rPr>
        <w:t xml:space="preserve"> serious case review which relate</w:t>
      </w:r>
      <w:r>
        <w:rPr>
          <w:rFonts w:ascii="Palatino Linotype" w:hAnsi="Palatino Linotype"/>
          <w:sz w:val="24"/>
          <w:szCs w:val="24"/>
          <w:lang w:eastAsia="en-US"/>
        </w:rPr>
        <w:t>d</w:t>
      </w:r>
      <w:r w:rsidRPr="00333181">
        <w:rPr>
          <w:rFonts w:ascii="Palatino Linotype" w:hAnsi="Palatino Linotype"/>
          <w:sz w:val="24"/>
          <w:szCs w:val="24"/>
          <w:lang w:eastAsia="en-US"/>
        </w:rPr>
        <w:t xml:space="preserve"> to two boys who died in Syria in 2014. Those boys were not home educated</w:t>
      </w:r>
      <w:r>
        <w:rPr>
          <w:rFonts w:ascii="Palatino Linotype" w:hAnsi="Palatino Linotype"/>
          <w:sz w:val="24"/>
          <w:szCs w:val="24"/>
          <w:lang w:eastAsia="en-US"/>
        </w:rPr>
        <w:t xml:space="preserve"> and yet that fear was used to support a call for regulation of home education. This of itself exemplifies the fact that professionals such as ADCS members, who should be able to look beyond emotive comment to factual data, are not immune to fear based on media rhetoric.  </w:t>
      </w:r>
      <w:r w:rsidR="00ED2E71">
        <w:rPr>
          <w:rFonts w:ascii="Palatino Linotype" w:hAnsi="Palatino Linotype"/>
          <w:sz w:val="24"/>
          <w:szCs w:val="24"/>
          <w:lang w:eastAsia="en-US"/>
        </w:rPr>
        <w:t>This is not a criticism of ADCS members as</w:t>
      </w:r>
      <w:r w:rsidR="00B204B3">
        <w:rPr>
          <w:rFonts w:ascii="Palatino Linotype" w:hAnsi="Palatino Linotype"/>
          <w:sz w:val="24"/>
          <w:szCs w:val="24"/>
          <w:lang w:eastAsia="en-US"/>
        </w:rPr>
        <w:t>:</w:t>
      </w:r>
    </w:p>
    <w:p w:rsidR="00B204B3" w:rsidRDefault="00B204B3" w:rsidP="00ED2646">
      <w:pPr>
        <w:pStyle w:val="NoSpacing"/>
        <w:jc w:val="left"/>
        <w:rPr>
          <w:rFonts w:ascii="Palatino Linotype" w:hAnsi="Palatino Linotype"/>
          <w:sz w:val="24"/>
          <w:szCs w:val="24"/>
          <w:lang w:eastAsia="en-US"/>
        </w:rPr>
      </w:pPr>
    </w:p>
    <w:p w:rsidR="00ED2646" w:rsidRDefault="00ED2E71" w:rsidP="00B204B3">
      <w:pPr>
        <w:pStyle w:val="NoSpacing"/>
        <w:ind w:left="851"/>
        <w:jc w:val="left"/>
        <w:rPr>
          <w:rFonts w:ascii="Palatino Linotype" w:hAnsi="Palatino Linotype"/>
          <w:sz w:val="24"/>
          <w:szCs w:val="24"/>
          <w:lang w:eastAsia="en-US"/>
        </w:rPr>
      </w:pPr>
      <w:r w:rsidRPr="00B204B3">
        <w:rPr>
          <w:rFonts w:ascii="Palatino Linotype" w:hAnsi="Palatino Linotype"/>
          <w:i/>
          <w:sz w:val="24"/>
          <w:szCs w:val="24"/>
          <w:lang w:eastAsia="en-US"/>
        </w:rPr>
        <w:t xml:space="preserve"> ‘detecting deception often stumps the most experienced police officers, judges, customs officials and other forensic professionals. Research has shown that even agents from the FBI, CIA and Drug Enforcement Agency don't do much better than chance in telling liars from truth-tellers</w:t>
      </w:r>
      <w:r w:rsidR="00B204B3">
        <w:rPr>
          <w:rFonts w:ascii="Palatino Linotype" w:hAnsi="Palatino Linotype"/>
          <w:i/>
          <w:sz w:val="24"/>
          <w:szCs w:val="24"/>
          <w:lang w:eastAsia="en-US"/>
        </w:rPr>
        <w:t>’</w:t>
      </w:r>
      <w:r w:rsidR="00B204B3">
        <w:rPr>
          <w:rStyle w:val="FootnoteReference"/>
          <w:rFonts w:ascii="Palatino Linotype" w:hAnsi="Palatino Linotype"/>
          <w:i/>
          <w:sz w:val="24"/>
          <w:szCs w:val="24"/>
          <w:lang w:eastAsia="en-US"/>
        </w:rPr>
        <w:footnoteReference w:id="29"/>
      </w:r>
      <w:r w:rsidRPr="00ED2E71">
        <w:rPr>
          <w:rFonts w:ascii="Palatino Linotype" w:hAnsi="Palatino Linotype"/>
          <w:sz w:val="24"/>
          <w:szCs w:val="24"/>
          <w:lang w:eastAsia="en-US"/>
        </w:rPr>
        <w:t>.</w:t>
      </w:r>
    </w:p>
    <w:p w:rsidR="00333181" w:rsidRDefault="00333181" w:rsidP="00ED2646">
      <w:pPr>
        <w:pStyle w:val="NoSpacing"/>
        <w:jc w:val="left"/>
        <w:rPr>
          <w:rFonts w:ascii="Palatino Linotype" w:hAnsi="Palatino Linotype"/>
          <w:sz w:val="24"/>
          <w:szCs w:val="24"/>
          <w:lang w:eastAsia="en-US"/>
        </w:rPr>
      </w:pPr>
    </w:p>
    <w:p w:rsidR="00B204B3" w:rsidRDefault="00B204B3" w:rsidP="00ED2646">
      <w:pPr>
        <w:pStyle w:val="NoSpacing"/>
        <w:jc w:val="left"/>
        <w:rPr>
          <w:rFonts w:ascii="Palatino Linotype" w:hAnsi="Palatino Linotype"/>
          <w:sz w:val="24"/>
          <w:szCs w:val="24"/>
          <w:lang w:eastAsia="en-US"/>
        </w:rPr>
      </w:pPr>
      <w:r>
        <w:rPr>
          <w:rFonts w:ascii="Palatino Linotype" w:hAnsi="Palatino Linotype"/>
          <w:sz w:val="24"/>
          <w:szCs w:val="24"/>
          <w:lang w:eastAsia="en-US"/>
        </w:rPr>
        <w:t>In fact, the ability to spot a lie is no greater than chance, regardless of professional competence</w:t>
      </w:r>
      <w:r>
        <w:rPr>
          <w:rStyle w:val="FootnoteReference"/>
          <w:rFonts w:ascii="Palatino Linotype" w:hAnsi="Palatino Linotype"/>
          <w:sz w:val="24"/>
          <w:szCs w:val="24"/>
          <w:lang w:eastAsia="en-US"/>
        </w:rPr>
        <w:footnoteReference w:id="30"/>
      </w:r>
      <w:r>
        <w:rPr>
          <w:rFonts w:ascii="Palatino Linotype" w:hAnsi="Palatino Linotype"/>
          <w:sz w:val="24"/>
          <w:szCs w:val="24"/>
          <w:lang w:eastAsia="en-US"/>
        </w:rPr>
        <w:t xml:space="preserve"> and our predisposed opinions frame our view of whether statement is truthful or not. Consequently, the greater the media propounding of the narrative of home education as a safeguarding risk, the greater the predisposition of individuals and organisations, toward accepting the narrative as being factual. It follows that belief in </w:t>
      </w:r>
      <w:r w:rsidR="00BC0FB2">
        <w:rPr>
          <w:rFonts w:ascii="Palatino Linotype" w:hAnsi="Palatino Linotype"/>
          <w:sz w:val="24"/>
          <w:szCs w:val="24"/>
          <w:lang w:eastAsia="en-US"/>
        </w:rPr>
        <w:t>th</w:t>
      </w:r>
      <w:r w:rsidR="00707C21">
        <w:rPr>
          <w:rFonts w:ascii="Palatino Linotype" w:hAnsi="Palatino Linotype"/>
          <w:sz w:val="24"/>
          <w:szCs w:val="24"/>
          <w:lang w:eastAsia="en-US"/>
        </w:rPr>
        <w:t>at narrative becomes self-</w:t>
      </w:r>
      <w:r>
        <w:rPr>
          <w:rFonts w:ascii="Palatino Linotype" w:hAnsi="Palatino Linotype"/>
          <w:sz w:val="24"/>
          <w:szCs w:val="24"/>
          <w:lang w:eastAsia="en-US"/>
        </w:rPr>
        <w:t xml:space="preserve">perpetuating and the </w:t>
      </w:r>
      <w:r w:rsidR="00BC0FB2">
        <w:rPr>
          <w:rFonts w:ascii="Palatino Linotype" w:hAnsi="Palatino Linotype"/>
          <w:sz w:val="24"/>
          <w:szCs w:val="24"/>
          <w:lang w:eastAsia="en-US"/>
        </w:rPr>
        <w:t>cycl</w:t>
      </w:r>
      <w:r>
        <w:rPr>
          <w:rFonts w:ascii="Palatino Linotype" w:hAnsi="Palatino Linotype"/>
          <w:sz w:val="24"/>
          <w:szCs w:val="24"/>
          <w:lang w:eastAsia="en-US"/>
        </w:rPr>
        <w:t xml:space="preserve">e is difficult to break. </w:t>
      </w:r>
    </w:p>
    <w:p w:rsidR="00B204B3" w:rsidRPr="00ED2646" w:rsidRDefault="00B204B3" w:rsidP="00ED2646">
      <w:pPr>
        <w:pStyle w:val="NoSpacing"/>
        <w:jc w:val="left"/>
        <w:rPr>
          <w:rFonts w:ascii="Palatino Linotype" w:hAnsi="Palatino Linotype"/>
          <w:sz w:val="24"/>
          <w:szCs w:val="24"/>
          <w:lang w:eastAsia="en-US"/>
        </w:rPr>
      </w:pPr>
    </w:p>
    <w:p w:rsidR="00572E78" w:rsidRDefault="00333181" w:rsidP="00572E78">
      <w:pPr>
        <w:pStyle w:val="NoSpacing"/>
        <w:jc w:val="left"/>
        <w:rPr>
          <w:rFonts w:ascii="Palatino Linotype" w:hAnsi="Palatino Linotype"/>
          <w:sz w:val="24"/>
          <w:szCs w:val="24"/>
          <w:lang w:eastAsia="en-US"/>
        </w:rPr>
      </w:pPr>
      <w:r>
        <w:rPr>
          <w:rFonts w:ascii="Palatino Linotype" w:hAnsi="Palatino Linotype"/>
          <w:sz w:val="24"/>
          <w:szCs w:val="24"/>
          <w:lang w:eastAsia="en-US"/>
        </w:rPr>
        <w:t>Th</w:t>
      </w:r>
      <w:r w:rsidR="00BC0FB2">
        <w:rPr>
          <w:rFonts w:ascii="Palatino Linotype" w:hAnsi="Palatino Linotype"/>
          <w:sz w:val="24"/>
          <w:szCs w:val="24"/>
          <w:lang w:eastAsia="en-US"/>
        </w:rPr>
        <w:t>e</w:t>
      </w:r>
      <w:r>
        <w:rPr>
          <w:rFonts w:ascii="Palatino Linotype" w:hAnsi="Palatino Linotype"/>
          <w:sz w:val="24"/>
          <w:szCs w:val="24"/>
          <w:lang w:eastAsia="en-US"/>
        </w:rPr>
        <w:t xml:space="preserve"> letter </w:t>
      </w:r>
      <w:r w:rsidR="00BC0FB2">
        <w:rPr>
          <w:rFonts w:ascii="Palatino Linotype" w:hAnsi="Palatino Linotype"/>
          <w:sz w:val="24"/>
          <w:szCs w:val="24"/>
          <w:lang w:eastAsia="en-US"/>
        </w:rPr>
        <w:t xml:space="preserve">from ADCS </w:t>
      </w:r>
      <w:r>
        <w:rPr>
          <w:rFonts w:ascii="Palatino Linotype" w:hAnsi="Palatino Linotype"/>
          <w:sz w:val="24"/>
          <w:szCs w:val="24"/>
          <w:lang w:eastAsia="en-US"/>
        </w:rPr>
        <w:t xml:space="preserve">was followed in </w:t>
      </w:r>
      <w:r w:rsidR="006E3435">
        <w:rPr>
          <w:rFonts w:ascii="Palatino Linotype" w:hAnsi="Palatino Linotype"/>
          <w:sz w:val="24"/>
          <w:szCs w:val="24"/>
          <w:lang w:eastAsia="en-US"/>
        </w:rPr>
        <w:t xml:space="preserve">December 2015 </w:t>
      </w:r>
      <w:r>
        <w:rPr>
          <w:rFonts w:ascii="Palatino Linotype" w:hAnsi="Palatino Linotype"/>
          <w:sz w:val="24"/>
          <w:szCs w:val="24"/>
          <w:lang w:eastAsia="en-US"/>
        </w:rPr>
        <w:t xml:space="preserve">by </w:t>
      </w:r>
      <w:r w:rsidR="006E3435">
        <w:rPr>
          <w:rFonts w:ascii="Palatino Linotype" w:hAnsi="Palatino Linotype"/>
          <w:sz w:val="24"/>
          <w:szCs w:val="24"/>
          <w:lang w:eastAsia="en-US"/>
        </w:rPr>
        <w:t xml:space="preserve">an example of how media rhetoric about home educated children </w:t>
      </w:r>
      <w:r w:rsidR="008D31B4">
        <w:rPr>
          <w:rFonts w:ascii="Palatino Linotype" w:hAnsi="Palatino Linotype"/>
          <w:sz w:val="24"/>
          <w:szCs w:val="24"/>
          <w:lang w:eastAsia="en-US"/>
        </w:rPr>
        <w:t>a</w:t>
      </w:r>
      <w:r w:rsidR="006E3435">
        <w:rPr>
          <w:rFonts w:ascii="Palatino Linotype" w:hAnsi="Palatino Linotype"/>
          <w:sz w:val="24"/>
          <w:szCs w:val="24"/>
          <w:lang w:eastAsia="en-US"/>
        </w:rPr>
        <w:t>ffects perceptions of those children’s relative safeguarding risk</w:t>
      </w:r>
      <w:r w:rsidR="006E3435">
        <w:rPr>
          <w:rStyle w:val="FootnoteReference"/>
          <w:rFonts w:ascii="Palatino Linotype" w:hAnsi="Palatino Linotype"/>
          <w:sz w:val="24"/>
          <w:szCs w:val="24"/>
          <w:lang w:eastAsia="en-US"/>
        </w:rPr>
        <w:footnoteReference w:id="31"/>
      </w:r>
      <w:r w:rsidR="00572E78">
        <w:rPr>
          <w:rFonts w:ascii="Palatino Linotype" w:hAnsi="Palatino Linotype"/>
          <w:sz w:val="24"/>
          <w:szCs w:val="24"/>
          <w:lang w:eastAsia="en-US"/>
        </w:rPr>
        <w:t xml:space="preserve">. </w:t>
      </w:r>
      <w:r w:rsidR="00FD69FB">
        <w:rPr>
          <w:rFonts w:ascii="Palatino Linotype" w:hAnsi="Palatino Linotype"/>
          <w:sz w:val="24"/>
          <w:szCs w:val="24"/>
          <w:lang w:eastAsia="en-US"/>
        </w:rPr>
        <w:t xml:space="preserve">The </w:t>
      </w:r>
      <w:r>
        <w:rPr>
          <w:rFonts w:ascii="Palatino Linotype" w:hAnsi="Palatino Linotype"/>
          <w:sz w:val="24"/>
          <w:szCs w:val="24"/>
          <w:lang w:eastAsia="en-US"/>
        </w:rPr>
        <w:t>BBC</w:t>
      </w:r>
      <w:r w:rsidR="00572E78">
        <w:rPr>
          <w:rFonts w:ascii="Palatino Linotype" w:hAnsi="Palatino Linotype"/>
          <w:sz w:val="24"/>
          <w:szCs w:val="24"/>
          <w:lang w:eastAsia="en-US"/>
        </w:rPr>
        <w:t xml:space="preserve"> </w:t>
      </w:r>
      <w:r w:rsidR="00FD69FB">
        <w:rPr>
          <w:rFonts w:ascii="Palatino Linotype" w:hAnsi="Palatino Linotype"/>
          <w:sz w:val="24"/>
          <w:szCs w:val="24"/>
          <w:lang w:eastAsia="en-US"/>
        </w:rPr>
        <w:t xml:space="preserve">published an </w:t>
      </w:r>
      <w:r w:rsidR="00572E78">
        <w:rPr>
          <w:rFonts w:ascii="Palatino Linotype" w:hAnsi="Palatino Linotype"/>
          <w:sz w:val="24"/>
          <w:szCs w:val="24"/>
          <w:lang w:eastAsia="en-US"/>
        </w:rPr>
        <w:t>article</w:t>
      </w:r>
      <w:r w:rsidR="006E3435">
        <w:rPr>
          <w:rFonts w:ascii="Palatino Linotype" w:hAnsi="Palatino Linotype"/>
          <w:sz w:val="24"/>
          <w:szCs w:val="24"/>
          <w:lang w:eastAsia="en-US"/>
        </w:rPr>
        <w:t xml:space="preserve"> </w:t>
      </w:r>
      <w:r w:rsidR="00572E78">
        <w:rPr>
          <w:rFonts w:ascii="Palatino Linotype" w:hAnsi="Palatino Linotype"/>
          <w:sz w:val="24"/>
          <w:szCs w:val="24"/>
          <w:lang w:eastAsia="en-US"/>
        </w:rPr>
        <w:t>suggest</w:t>
      </w:r>
      <w:r w:rsidR="00FD69FB">
        <w:rPr>
          <w:rFonts w:ascii="Palatino Linotype" w:hAnsi="Palatino Linotype"/>
          <w:sz w:val="24"/>
          <w:szCs w:val="24"/>
          <w:lang w:eastAsia="en-US"/>
        </w:rPr>
        <w:t>ing</w:t>
      </w:r>
      <w:r w:rsidR="00572E78">
        <w:rPr>
          <w:rFonts w:ascii="Palatino Linotype" w:hAnsi="Palatino Linotype"/>
          <w:sz w:val="24"/>
          <w:szCs w:val="24"/>
          <w:lang w:eastAsia="en-US"/>
        </w:rPr>
        <w:t xml:space="preserve"> that </w:t>
      </w:r>
      <w:r w:rsidR="00572E78" w:rsidRPr="006E3435">
        <w:rPr>
          <w:rFonts w:ascii="Palatino Linotype" w:hAnsi="Palatino Linotype"/>
          <w:sz w:val="24"/>
          <w:szCs w:val="24"/>
          <w:lang w:eastAsia="en-US"/>
        </w:rPr>
        <w:t>Sir Michael Wilshaw</w:t>
      </w:r>
      <w:r w:rsidR="00572E78">
        <w:rPr>
          <w:rFonts w:ascii="Palatino Linotype" w:hAnsi="Palatino Linotype"/>
          <w:sz w:val="24"/>
          <w:szCs w:val="24"/>
          <w:lang w:eastAsia="en-US"/>
        </w:rPr>
        <w:t xml:space="preserve">, then head of OFSTED, had stated </w:t>
      </w:r>
      <w:r w:rsidR="007C5059" w:rsidRPr="007C5059">
        <w:rPr>
          <w:rFonts w:ascii="Palatino Linotype" w:hAnsi="Palatino Linotype"/>
          <w:sz w:val="24"/>
          <w:szCs w:val="24"/>
          <w:lang w:eastAsia="en-US"/>
        </w:rPr>
        <w:t>in a letter to the then E</w:t>
      </w:r>
      <w:r w:rsidR="00EB0FBB">
        <w:rPr>
          <w:rFonts w:ascii="Palatino Linotype" w:hAnsi="Palatino Linotype"/>
          <w:sz w:val="24"/>
          <w:szCs w:val="24"/>
          <w:lang w:eastAsia="en-US"/>
        </w:rPr>
        <w:t>ducation Secretary Nicky Morgan</w:t>
      </w:r>
      <w:r w:rsidR="007C5059" w:rsidRPr="007C5059">
        <w:rPr>
          <w:rFonts w:ascii="Palatino Linotype" w:hAnsi="Palatino Linotype"/>
          <w:sz w:val="24"/>
          <w:szCs w:val="24"/>
          <w:lang w:eastAsia="en-US"/>
        </w:rPr>
        <w:t xml:space="preserve"> </w:t>
      </w:r>
      <w:r w:rsidR="00572E78">
        <w:rPr>
          <w:rFonts w:ascii="Palatino Linotype" w:hAnsi="Palatino Linotype"/>
          <w:sz w:val="24"/>
          <w:szCs w:val="24"/>
          <w:lang w:eastAsia="en-US"/>
        </w:rPr>
        <w:t>that unregistered and unregulated schools were leaving home educated children open to abuse and radicalisation</w:t>
      </w:r>
      <w:r w:rsidR="0011142C">
        <w:rPr>
          <w:rStyle w:val="FootnoteReference"/>
          <w:rFonts w:ascii="Palatino Linotype" w:hAnsi="Palatino Linotype"/>
          <w:sz w:val="24"/>
          <w:szCs w:val="24"/>
          <w:lang w:eastAsia="en-US"/>
        </w:rPr>
        <w:footnoteReference w:id="32"/>
      </w:r>
      <w:r>
        <w:rPr>
          <w:rFonts w:ascii="Palatino Linotype" w:hAnsi="Palatino Linotype"/>
          <w:sz w:val="24"/>
          <w:szCs w:val="24"/>
          <w:lang w:eastAsia="en-US"/>
        </w:rPr>
        <w:t>. In fact,</w:t>
      </w:r>
      <w:r w:rsidR="00572E78">
        <w:rPr>
          <w:rFonts w:ascii="Palatino Linotype" w:hAnsi="Palatino Linotype"/>
          <w:sz w:val="24"/>
          <w:szCs w:val="24"/>
          <w:lang w:eastAsia="en-US"/>
        </w:rPr>
        <w:t xml:space="preserve"> </w:t>
      </w:r>
      <w:r w:rsidR="00E20168">
        <w:rPr>
          <w:rFonts w:ascii="Palatino Linotype" w:hAnsi="Palatino Linotype"/>
          <w:sz w:val="24"/>
          <w:szCs w:val="24"/>
          <w:lang w:eastAsia="en-US"/>
        </w:rPr>
        <w:t>Sir Michael Wilshaw</w:t>
      </w:r>
      <w:r w:rsidR="00572E78" w:rsidRPr="00572E78">
        <w:rPr>
          <w:rFonts w:ascii="Palatino Linotype" w:hAnsi="Palatino Linotype"/>
          <w:sz w:val="24"/>
          <w:szCs w:val="24"/>
          <w:lang w:eastAsia="en-US"/>
        </w:rPr>
        <w:t xml:space="preserve"> makes two references to home education</w:t>
      </w:r>
      <w:r w:rsidR="00572E78">
        <w:rPr>
          <w:rFonts w:ascii="Palatino Linotype" w:hAnsi="Palatino Linotype"/>
          <w:sz w:val="24"/>
          <w:szCs w:val="24"/>
          <w:lang w:eastAsia="en-US"/>
        </w:rPr>
        <w:t xml:space="preserve"> and two further relevant comments</w:t>
      </w:r>
      <w:r w:rsidR="00572E78" w:rsidRPr="00572E78">
        <w:rPr>
          <w:rFonts w:ascii="Palatino Linotype" w:hAnsi="Palatino Linotype"/>
          <w:sz w:val="24"/>
          <w:szCs w:val="24"/>
          <w:lang w:eastAsia="en-US"/>
        </w:rPr>
        <w:t>:</w:t>
      </w:r>
    </w:p>
    <w:p w:rsidR="00572E78" w:rsidRPr="00572E78" w:rsidRDefault="00572E78" w:rsidP="00572E78">
      <w:pPr>
        <w:pStyle w:val="NoSpacing"/>
        <w:jc w:val="left"/>
        <w:rPr>
          <w:rFonts w:ascii="Palatino Linotype" w:hAnsi="Palatino Linotype"/>
          <w:sz w:val="24"/>
          <w:szCs w:val="24"/>
          <w:lang w:eastAsia="en-US"/>
        </w:rPr>
      </w:pPr>
    </w:p>
    <w:p w:rsidR="00572E78" w:rsidRDefault="00572E78" w:rsidP="00572E78">
      <w:pPr>
        <w:spacing w:after="0"/>
        <w:ind w:left="567"/>
        <w:jc w:val="both"/>
        <w:rPr>
          <w:rFonts w:ascii="Palatino Linotype" w:hAnsi="Palatino Linotype"/>
          <w:sz w:val="24"/>
          <w:szCs w:val="24"/>
          <w:lang w:eastAsia="en-US"/>
        </w:rPr>
      </w:pPr>
      <w:r w:rsidRPr="00572E78">
        <w:rPr>
          <w:rFonts w:ascii="Palatino Linotype" w:hAnsi="Palatino Linotype"/>
          <w:b/>
          <w:i/>
          <w:sz w:val="24"/>
          <w:szCs w:val="24"/>
          <w:lang w:eastAsia="en-US"/>
        </w:rPr>
        <w:t>‘</w:t>
      </w:r>
      <w:r w:rsidRPr="00572E78">
        <w:rPr>
          <w:rFonts w:ascii="Palatino Linotype" w:hAnsi="Palatino Linotype"/>
          <w:i/>
          <w:sz w:val="24"/>
          <w:szCs w:val="24"/>
          <w:lang w:eastAsia="en-US"/>
        </w:rPr>
        <w:t>From conversations with some of the children and young people my inspectors spoke to, there is evidence to suggest some of these schools are using the freedoms afforded to genuine home educators as a cover for their activities’</w:t>
      </w:r>
      <w:r w:rsidRPr="00572E78">
        <w:rPr>
          <w:rFonts w:ascii="Palatino Linotype" w:hAnsi="Palatino Linotype"/>
          <w:sz w:val="24"/>
          <w:szCs w:val="24"/>
          <w:lang w:eastAsia="en-US"/>
        </w:rPr>
        <w:t>.</w:t>
      </w:r>
    </w:p>
    <w:p w:rsidR="00572E78" w:rsidRPr="00572E78" w:rsidRDefault="00572E78" w:rsidP="00572E78">
      <w:pPr>
        <w:spacing w:after="0"/>
        <w:ind w:left="567"/>
        <w:jc w:val="both"/>
        <w:rPr>
          <w:rFonts w:ascii="Palatino Linotype" w:hAnsi="Palatino Linotype"/>
          <w:sz w:val="24"/>
          <w:szCs w:val="24"/>
          <w:lang w:eastAsia="en-US"/>
        </w:rPr>
      </w:pPr>
    </w:p>
    <w:p w:rsidR="00572E78" w:rsidRPr="00572E78" w:rsidRDefault="00572E78" w:rsidP="00572E78">
      <w:pPr>
        <w:spacing w:after="0"/>
        <w:ind w:left="567"/>
        <w:jc w:val="both"/>
        <w:rPr>
          <w:rFonts w:ascii="Palatino Linotype" w:hAnsi="Palatino Linotype"/>
          <w:b/>
          <w:i/>
          <w:sz w:val="24"/>
          <w:szCs w:val="24"/>
          <w:lang w:eastAsia="en-US"/>
        </w:rPr>
      </w:pPr>
      <w:r w:rsidRPr="00572E78">
        <w:rPr>
          <w:rFonts w:ascii="Palatino Linotype" w:hAnsi="Palatino Linotype"/>
          <w:i/>
          <w:sz w:val="24"/>
          <w:szCs w:val="24"/>
          <w:lang w:eastAsia="en-US"/>
        </w:rPr>
        <w:t>‘review the arrangements for home education to ensure that they cannot be exploited in order to avoid registration.</w:t>
      </w:r>
      <w:r w:rsidRPr="00572E78">
        <w:rPr>
          <w:rFonts w:ascii="Palatino Linotype" w:hAnsi="Palatino Linotype"/>
          <w:b/>
          <w:i/>
          <w:sz w:val="24"/>
          <w:szCs w:val="24"/>
          <w:lang w:eastAsia="en-US"/>
        </w:rPr>
        <w:t>’</w:t>
      </w:r>
    </w:p>
    <w:p w:rsidR="00572E78" w:rsidRPr="00572E78" w:rsidRDefault="00572E78" w:rsidP="00572E78">
      <w:pPr>
        <w:spacing w:after="0"/>
        <w:jc w:val="both"/>
        <w:rPr>
          <w:rFonts w:ascii="Palatino Linotype" w:hAnsi="Palatino Linotype"/>
          <w:sz w:val="24"/>
          <w:szCs w:val="24"/>
          <w:lang w:eastAsia="en-US"/>
        </w:rPr>
      </w:pPr>
    </w:p>
    <w:p w:rsidR="00572E78" w:rsidRPr="00572E78" w:rsidRDefault="00572E78" w:rsidP="00572E78">
      <w:pPr>
        <w:spacing w:after="0"/>
        <w:ind w:left="567"/>
        <w:jc w:val="both"/>
        <w:rPr>
          <w:rFonts w:ascii="Palatino Linotype" w:hAnsi="Palatino Linotype"/>
          <w:i/>
          <w:sz w:val="24"/>
          <w:szCs w:val="24"/>
          <w:lang w:eastAsia="en-US"/>
        </w:rPr>
      </w:pPr>
      <w:r w:rsidRPr="00572E78">
        <w:rPr>
          <w:rFonts w:ascii="Palatino Linotype" w:hAnsi="Palatino Linotype"/>
          <w:i/>
          <w:sz w:val="24"/>
          <w:szCs w:val="24"/>
          <w:lang w:eastAsia="en-US"/>
        </w:rPr>
        <w:t xml:space="preserve"> ‘Regional Directors continue to express concern that there are far greater numbers of children hidden away from view in unregistered schools across the country’.</w:t>
      </w:r>
    </w:p>
    <w:p w:rsidR="00572E78" w:rsidRPr="00572E78" w:rsidRDefault="00572E78" w:rsidP="00572E78">
      <w:pPr>
        <w:spacing w:after="0"/>
        <w:ind w:left="567"/>
        <w:jc w:val="both"/>
        <w:rPr>
          <w:rFonts w:ascii="Palatino Linotype" w:hAnsi="Palatino Linotype"/>
          <w:sz w:val="24"/>
          <w:szCs w:val="24"/>
          <w:lang w:eastAsia="en-US"/>
        </w:rPr>
      </w:pPr>
    </w:p>
    <w:p w:rsidR="00572E78" w:rsidRPr="00572E78" w:rsidRDefault="00572E78" w:rsidP="00572E78">
      <w:pPr>
        <w:spacing w:after="0"/>
        <w:ind w:left="567"/>
        <w:jc w:val="both"/>
        <w:rPr>
          <w:rFonts w:ascii="Palatino Linotype" w:hAnsi="Palatino Linotype"/>
          <w:b/>
          <w:i/>
          <w:sz w:val="24"/>
          <w:szCs w:val="24"/>
          <w:lang w:eastAsia="en-US"/>
        </w:rPr>
      </w:pPr>
      <w:r w:rsidRPr="00572E78">
        <w:rPr>
          <w:rFonts w:ascii="Palatino Linotype" w:hAnsi="Palatino Linotype"/>
          <w:sz w:val="24"/>
          <w:szCs w:val="24"/>
          <w:lang w:eastAsia="en-US"/>
        </w:rPr>
        <w:t xml:space="preserve"> ‘</w:t>
      </w:r>
      <w:r w:rsidRPr="00572E78">
        <w:rPr>
          <w:rFonts w:ascii="Palatino Linotype" w:hAnsi="Palatino Linotype"/>
          <w:i/>
          <w:sz w:val="24"/>
          <w:szCs w:val="24"/>
          <w:lang w:eastAsia="en-US"/>
        </w:rPr>
        <w:t>The arrangements for closing down unregistered schools are inadequate.</w:t>
      </w:r>
      <w:r>
        <w:rPr>
          <w:rFonts w:ascii="Palatino Linotype" w:hAnsi="Palatino Linotype"/>
          <w:i/>
          <w:sz w:val="24"/>
          <w:szCs w:val="24"/>
          <w:lang w:eastAsia="en-US"/>
        </w:rPr>
        <w:t xml:space="preserve"> </w:t>
      </w:r>
      <w:r w:rsidRPr="00572E78">
        <w:rPr>
          <w:rFonts w:ascii="Palatino Linotype" w:hAnsi="Palatino Linotype"/>
          <w:i/>
          <w:sz w:val="24"/>
          <w:szCs w:val="24"/>
          <w:lang w:eastAsia="en-US"/>
        </w:rPr>
        <w:t>Despite our reported findings, I understand that no individual has ever been</w:t>
      </w:r>
      <w:r>
        <w:rPr>
          <w:rFonts w:ascii="Palatino Linotype" w:hAnsi="Palatino Linotype"/>
          <w:i/>
          <w:sz w:val="24"/>
          <w:szCs w:val="24"/>
          <w:lang w:eastAsia="en-US"/>
        </w:rPr>
        <w:t xml:space="preserve"> </w:t>
      </w:r>
      <w:r w:rsidRPr="00572E78">
        <w:rPr>
          <w:rFonts w:ascii="Palatino Linotype" w:hAnsi="Palatino Linotype"/>
          <w:i/>
          <w:sz w:val="24"/>
          <w:szCs w:val="24"/>
          <w:lang w:eastAsia="en-US"/>
        </w:rPr>
        <w:t>prosecuted for operating an unregistered school</w:t>
      </w:r>
      <w:r w:rsidRPr="00572E78">
        <w:rPr>
          <w:rFonts w:ascii="Palatino Linotype" w:hAnsi="Palatino Linotype"/>
          <w:b/>
          <w:i/>
          <w:sz w:val="24"/>
          <w:szCs w:val="24"/>
          <w:lang w:eastAsia="en-US"/>
        </w:rPr>
        <w:t>.’</w:t>
      </w:r>
    </w:p>
    <w:p w:rsidR="006E3435" w:rsidRDefault="006E3435" w:rsidP="003D4E3A">
      <w:pPr>
        <w:pStyle w:val="NoSpacing"/>
        <w:jc w:val="left"/>
        <w:rPr>
          <w:rFonts w:ascii="Palatino Linotype" w:hAnsi="Palatino Linotype"/>
          <w:sz w:val="24"/>
          <w:szCs w:val="24"/>
          <w:lang w:eastAsia="en-US"/>
        </w:rPr>
      </w:pPr>
    </w:p>
    <w:p w:rsidR="006E3435" w:rsidRDefault="007C5059" w:rsidP="003D4E3A">
      <w:pPr>
        <w:pStyle w:val="NoSpacing"/>
        <w:jc w:val="left"/>
        <w:rPr>
          <w:rFonts w:ascii="Palatino Linotype" w:hAnsi="Palatino Linotype"/>
          <w:sz w:val="24"/>
          <w:szCs w:val="24"/>
          <w:lang w:eastAsia="en-US"/>
        </w:rPr>
      </w:pPr>
      <w:r>
        <w:rPr>
          <w:rFonts w:ascii="Palatino Linotype" w:hAnsi="Palatino Linotype"/>
          <w:sz w:val="24"/>
          <w:szCs w:val="24"/>
          <w:lang w:eastAsia="en-US"/>
        </w:rPr>
        <w:t>M</w:t>
      </w:r>
      <w:r w:rsidR="0011142C">
        <w:rPr>
          <w:rFonts w:ascii="Palatino Linotype" w:hAnsi="Palatino Linotype"/>
          <w:sz w:val="24"/>
          <w:szCs w:val="24"/>
          <w:lang w:eastAsia="en-US"/>
        </w:rPr>
        <w:t xml:space="preserve">edia articles </w:t>
      </w:r>
      <w:r>
        <w:rPr>
          <w:rFonts w:ascii="Palatino Linotype" w:hAnsi="Palatino Linotype"/>
          <w:sz w:val="24"/>
          <w:szCs w:val="24"/>
          <w:lang w:eastAsia="en-US"/>
        </w:rPr>
        <w:t xml:space="preserve">which followed, </w:t>
      </w:r>
      <w:r w:rsidR="0011142C">
        <w:rPr>
          <w:rFonts w:ascii="Palatino Linotype" w:hAnsi="Palatino Linotype"/>
          <w:sz w:val="24"/>
          <w:szCs w:val="24"/>
          <w:lang w:eastAsia="en-US"/>
        </w:rPr>
        <w:t>cit</w:t>
      </w:r>
      <w:r w:rsidR="00E20168">
        <w:rPr>
          <w:rFonts w:ascii="Palatino Linotype" w:hAnsi="Palatino Linotype"/>
          <w:sz w:val="24"/>
          <w:szCs w:val="24"/>
          <w:lang w:eastAsia="en-US"/>
        </w:rPr>
        <w:t>ed</w:t>
      </w:r>
      <w:r w:rsidR="006E3435" w:rsidRPr="006E3435">
        <w:rPr>
          <w:rFonts w:ascii="Palatino Linotype" w:hAnsi="Palatino Linotype"/>
          <w:sz w:val="24"/>
          <w:szCs w:val="24"/>
          <w:lang w:eastAsia="en-US"/>
        </w:rPr>
        <w:t xml:space="preserve"> Education Secretary Nicky Morgan as stating that home educated children were at risk of radicalisation through attending illegal faith schools. A government source was quoted as stating </w:t>
      </w:r>
      <w:r w:rsidR="0011142C">
        <w:rPr>
          <w:rFonts w:ascii="Palatino Linotype" w:hAnsi="Palatino Linotype"/>
          <w:sz w:val="24"/>
          <w:szCs w:val="24"/>
          <w:lang w:eastAsia="en-US"/>
        </w:rPr>
        <w:t xml:space="preserve">in respect of home educated children, </w:t>
      </w:r>
      <w:r w:rsidR="006E3435" w:rsidRPr="006E3435">
        <w:rPr>
          <w:rFonts w:ascii="Palatino Linotype" w:hAnsi="Palatino Linotype"/>
          <w:sz w:val="24"/>
          <w:szCs w:val="24"/>
          <w:lang w:eastAsia="en-US"/>
        </w:rPr>
        <w:t>that: ‘</w:t>
      </w:r>
      <w:r w:rsidR="006E3435" w:rsidRPr="0011142C">
        <w:rPr>
          <w:rFonts w:ascii="Palatino Linotype" w:hAnsi="Palatino Linotype"/>
          <w:i/>
          <w:sz w:val="24"/>
          <w:szCs w:val="24"/>
          <w:lang w:eastAsia="en-US"/>
        </w:rPr>
        <w:t>for every parent doing a brilliant job, there may be someone filling their child’s mind with poison’</w:t>
      </w:r>
      <w:r w:rsidR="0011142C">
        <w:rPr>
          <w:rFonts w:ascii="Palatino Linotype" w:hAnsi="Palatino Linotype"/>
          <w:i/>
          <w:sz w:val="24"/>
          <w:szCs w:val="24"/>
          <w:lang w:eastAsia="en-US"/>
        </w:rPr>
        <w:t>.</w:t>
      </w:r>
      <w:r w:rsidR="0011142C">
        <w:rPr>
          <w:rStyle w:val="FootnoteReference"/>
          <w:rFonts w:ascii="Palatino Linotype" w:hAnsi="Palatino Linotype"/>
          <w:i/>
          <w:sz w:val="24"/>
          <w:szCs w:val="24"/>
          <w:lang w:eastAsia="en-US"/>
        </w:rPr>
        <w:footnoteReference w:id="33"/>
      </w:r>
      <w:r w:rsidR="0011142C">
        <w:rPr>
          <w:rFonts w:ascii="Palatino Linotype" w:hAnsi="Palatino Linotype"/>
          <w:i/>
          <w:sz w:val="24"/>
          <w:szCs w:val="24"/>
          <w:lang w:eastAsia="en-US"/>
        </w:rPr>
        <w:t xml:space="preserve"> </w:t>
      </w:r>
      <w:r w:rsidR="0011142C">
        <w:rPr>
          <w:rFonts w:ascii="Palatino Linotype" w:hAnsi="Palatino Linotype"/>
          <w:sz w:val="24"/>
          <w:szCs w:val="24"/>
          <w:lang w:eastAsia="en-US"/>
        </w:rPr>
        <w:t>Yet examination of the original letter</w:t>
      </w:r>
      <w:r w:rsidR="00E20168">
        <w:rPr>
          <w:rStyle w:val="FootnoteReference"/>
          <w:rFonts w:ascii="Palatino Linotype" w:hAnsi="Palatino Linotype"/>
          <w:sz w:val="24"/>
          <w:szCs w:val="24"/>
          <w:lang w:eastAsia="en-US"/>
        </w:rPr>
        <w:footnoteReference w:id="34"/>
      </w:r>
      <w:r w:rsidR="0011142C">
        <w:rPr>
          <w:rFonts w:ascii="Palatino Linotype" w:hAnsi="Palatino Linotype"/>
          <w:sz w:val="24"/>
          <w:szCs w:val="24"/>
          <w:lang w:eastAsia="en-US"/>
        </w:rPr>
        <w:t xml:space="preserve"> made clear that no such claim was made</w:t>
      </w:r>
      <w:r w:rsidR="00FD69FB">
        <w:rPr>
          <w:rFonts w:ascii="Palatino Linotype" w:hAnsi="Palatino Linotype"/>
          <w:sz w:val="24"/>
          <w:szCs w:val="24"/>
          <w:lang w:eastAsia="en-US"/>
        </w:rPr>
        <w:t xml:space="preserve"> by Sir Michael Wilshaw. </w:t>
      </w:r>
      <w:r w:rsidR="0011142C">
        <w:rPr>
          <w:rFonts w:ascii="Palatino Linotype" w:hAnsi="Palatino Linotype"/>
          <w:sz w:val="24"/>
          <w:szCs w:val="24"/>
          <w:lang w:eastAsia="en-US"/>
        </w:rPr>
        <w:t xml:space="preserve">Further, </w:t>
      </w:r>
      <w:r w:rsidR="00707C21">
        <w:rPr>
          <w:rFonts w:ascii="Palatino Linotype" w:hAnsi="Palatino Linotype"/>
          <w:sz w:val="24"/>
          <w:szCs w:val="24"/>
          <w:lang w:eastAsia="en-US"/>
        </w:rPr>
        <w:t>Freedom of I</w:t>
      </w:r>
      <w:r w:rsidR="0011142C">
        <w:rPr>
          <w:rFonts w:ascii="Palatino Linotype" w:hAnsi="Palatino Linotype"/>
          <w:sz w:val="24"/>
          <w:szCs w:val="24"/>
          <w:lang w:eastAsia="en-US"/>
        </w:rPr>
        <w:t xml:space="preserve">nformation requests sent to </w:t>
      </w:r>
      <w:r w:rsidR="00FD69FB">
        <w:rPr>
          <w:rFonts w:ascii="Palatino Linotype" w:hAnsi="Palatino Linotype"/>
          <w:sz w:val="24"/>
          <w:szCs w:val="24"/>
          <w:lang w:eastAsia="en-US"/>
        </w:rPr>
        <w:t xml:space="preserve">152 </w:t>
      </w:r>
      <w:r>
        <w:rPr>
          <w:rFonts w:ascii="Palatino Linotype" w:hAnsi="Palatino Linotype"/>
          <w:sz w:val="24"/>
          <w:szCs w:val="24"/>
          <w:lang w:eastAsia="en-US"/>
        </w:rPr>
        <w:t>local authorities</w:t>
      </w:r>
      <w:r w:rsidR="0011142C">
        <w:rPr>
          <w:rFonts w:ascii="Palatino Linotype" w:hAnsi="Palatino Linotype"/>
          <w:sz w:val="24"/>
          <w:szCs w:val="24"/>
          <w:lang w:eastAsia="en-US"/>
        </w:rPr>
        <w:t xml:space="preserve"> found that none of the 146 local authorities who responded were aware of any home educated child whatsoever who </w:t>
      </w:r>
      <w:r w:rsidR="0011142C" w:rsidRPr="0011142C">
        <w:rPr>
          <w:rFonts w:ascii="Palatino Linotype" w:hAnsi="Palatino Linotype"/>
          <w:sz w:val="24"/>
          <w:szCs w:val="24"/>
          <w:lang w:eastAsia="en-US"/>
        </w:rPr>
        <w:t>had been radicalised</w:t>
      </w:r>
      <w:r w:rsidR="0011142C">
        <w:rPr>
          <w:rFonts w:ascii="Palatino Linotype" w:hAnsi="Palatino Linotype"/>
          <w:sz w:val="24"/>
          <w:szCs w:val="24"/>
          <w:lang w:eastAsia="en-US"/>
        </w:rPr>
        <w:t>. In what amounts to ‘Chinese whispers’</w:t>
      </w:r>
      <w:r w:rsidR="00EB0FBB">
        <w:rPr>
          <w:rFonts w:ascii="Palatino Linotype" w:hAnsi="Palatino Linotype"/>
          <w:sz w:val="24"/>
          <w:szCs w:val="24"/>
          <w:lang w:eastAsia="en-US"/>
        </w:rPr>
        <w:t xml:space="preserve"> which had a demonstrable causal effect on public perception</w:t>
      </w:r>
      <w:r w:rsidR="0011142C">
        <w:rPr>
          <w:rFonts w:ascii="Palatino Linotype" w:hAnsi="Palatino Linotype"/>
          <w:sz w:val="24"/>
          <w:szCs w:val="24"/>
          <w:lang w:eastAsia="en-US"/>
        </w:rPr>
        <w:t xml:space="preserve">, the media had taken a letter </w:t>
      </w:r>
      <w:r w:rsidR="00ED2646">
        <w:rPr>
          <w:rFonts w:ascii="Palatino Linotype" w:hAnsi="Palatino Linotype"/>
          <w:sz w:val="24"/>
          <w:szCs w:val="24"/>
          <w:lang w:eastAsia="en-US"/>
        </w:rPr>
        <w:t xml:space="preserve">about unregulated schools and presented it as a </w:t>
      </w:r>
      <w:r w:rsidR="00BA6E56">
        <w:rPr>
          <w:rFonts w:ascii="Palatino Linotype" w:hAnsi="Palatino Linotype"/>
          <w:sz w:val="24"/>
          <w:szCs w:val="24"/>
          <w:lang w:eastAsia="en-US"/>
        </w:rPr>
        <w:t>need</w:t>
      </w:r>
      <w:r w:rsidR="00ED2646">
        <w:rPr>
          <w:rFonts w:ascii="Palatino Linotype" w:hAnsi="Palatino Linotype"/>
          <w:sz w:val="24"/>
          <w:szCs w:val="24"/>
          <w:lang w:eastAsia="en-US"/>
        </w:rPr>
        <w:t xml:space="preserve"> for regulation of home educated children, who were described as at risk of radicalisation, abuse and having their minds filled with poison.</w:t>
      </w:r>
    </w:p>
    <w:p w:rsidR="00BA6E56" w:rsidRDefault="00BA6E56" w:rsidP="003D4E3A">
      <w:pPr>
        <w:pStyle w:val="NoSpacing"/>
        <w:jc w:val="left"/>
        <w:rPr>
          <w:rFonts w:ascii="Palatino Linotype" w:hAnsi="Palatino Linotype"/>
          <w:sz w:val="24"/>
          <w:szCs w:val="24"/>
          <w:lang w:eastAsia="en-US"/>
        </w:rPr>
      </w:pPr>
    </w:p>
    <w:p w:rsidR="002221B7" w:rsidRDefault="0023747D" w:rsidP="003D4E3A">
      <w:pPr>
        <w:pStyle w:val="NoSpacing"/>
        <w:jc w:val="left"/>
        <w:rPr>
          <w:rFonts w:ascii="Palatino Linotype" w:hAnsi="Palatino Linotype"/>
          <w:sz w:val="24"/>
          <w:szCs w:val="24"/>
          <w:lang w:eastAsia="en-US"/>
        </w:rPr>
      </w:pPr>
      <w:r>
        <w:rPr>
          <w:rFonts w:ascii="Palatino Linotype" w:hAnsi="Palatino Linotype"/>
          <w:sz w:val="24"/>
          <w:szCs w:val="24"/>
          <w:lang w:eastAsia="en-US"/>
        </w:rPr>
        <w:t xml:space="preserve">In March 2018 Lord </w:t>
      </w:r>
      <w:proofErr w:type="spellStart"/>
      <w:r>
        <w:rPr>
          <w:rFonts w:ascii="Palatino Linotype" w:hAnsi="Palatino Linotype"/>
          <w:sz w:val="24"/>
          <w:szCs w:val="24"/>
          <w:lang w:eastAsia="en-US"/>
        </w:rPr>
        <w:t>Soley’s</w:t>
      </w:r>
      <w:proofErr w:type="spellEnd"/>
      <w:r>
        <w:rPr>
          <w:rFonts w:ascii="Palatino Linotype" w:hAnsi="Palatino Linotype"/>
          <w:sz w:val="24"/>
          <w:szCs w:val="24"/>
          <w:lang w:eastAsia="en-US"/>
        </w:rPr>
        <w:t xml:space="preserve"> Bill</w:t>
      </w:r>
      <w:r>
        <w:rPr>
          <w:rStyle w:val="FootnoteReference"/>
          <w:rFonts w:ascii="Palatino Linotype" w:hAnsi="Palatino Linotype"/>
          <w:sz w:val="24"/>
          <w:szCs w:val="24"/>
          <w:lang w:eastAsia="en-US"/>
        </w:rPr>
        <w:footnoteReference w:id="35"/>
      </w:r>
      <w:r>
        <w:rPr>
          <w:rFonts w:ascii="Palatino Linotype" w:hAnsi="Palatino Linotype"/>
          <w:sz w:val="24"/>
          <w:szCs w:val="24"/>
          <w:lang w:eastAsia="en-US"/>
        </w:rPr>
        <w:t xml:space="preserve"> was read in the House of Lords and was quickly followed by a prodigious number of media articles. The DfE </w:t>
      </w:r>
      <w:r w:rsidR="00FD69FB">
        <w:rPr>
          <w:rFonts w:ascii="Palatino Linotype" w:hAnsi="Palatino Linotype"/>
          <w:sz w:val="24"/>
          <w:szCs w:val="24"/>
          <w:lang w:eastAsia="en-US"/>
        </w:rPr>
        <w:t>then</w:t>
      </w:r>
      <w:r>
        <w:rPr>
          <w:rFonts w:ascii="Palatino Linotype" w:hAnsi="Palatino Linotype"/>
          <w:sz w:val="24"/>
          <w:szCs w:val="24"/>
          <w:lang w:eastAsia="en-US"/>
        </w:rPr>
        <w:t xml:space="preserve"> published new and pre-emptive draft home education guidance for consultation</w:t>
      </w:r>
      <w:r>
        <w:rPr>
          <w:rStyle w:val="FootnoteReference"/>
          <w:rFonts w:ascii="Palatino Linotype" w:hAnsi="Palatino Linotype"/>
          <w:sz w:val="24"/>
          <w:szCs w:val="24"/>
          <w:lang w:eastAsia="en-US"/>
        </w:rPr>
        <w:footnoteReference w:id="36"/>
      </w:r>
      <w:r>
        <w:rPr>
          <w:rFonts w:ascii="Palatino Linotype" w:hAnsi="Palatino Linotype"/>
          <w:sz w:val="24"/>
          <w:szCs w:val="24"/>
          <w:lang w:eastAsia="en-US"/>
        </w:rPr>
        <w:t xml:space="preserve"> which again raised media interest. </w:t>
      </w:r>
      <w:r w:rsidR="002221B7">
        <w:rPr>
          <w:rFonts w:ascii="Palatino Linotype" w:hAnsi="Palatino Linotype"/>
          <w:sz w:val="24"/>
          <w:szCs w:val="24"/>
          <w:lang w:eastAsia="en-US"/>
        </w:rPr>
        <w:t>Media articles were strongly geared toward support of the Soley Bill and particularly the power to enter the homes of those families home</w:t>
      </w:r>
      <w:r w:rsidR="007C5059">
        <w:rPr>
          <w:rFonts w:ascii="Palatino Linotype" w:hAnsi="Palatino Linotype"/>
          <w:sz w:val="24"/>
          <w:szCs w:val="24"/>
          <w:lang w:eastAsia="en-US"/>
        </w:rPr>
        <w:t xml:space="preserve"> educating their children</w:t>
      </w:r>
      <w:r w:rsidR="002221B7">
        <w:rPr>
          <w:rFonts w:ascii="Palatino Linotype" w:hAnsi="Palatino Linotype"/>
          <w:sz w:val="24"/>
          <w:szCs w:val="24"/>
          <w:lang w:eastAsia="en-US"/>
        </w:rPr>
        <w:t xml:space="preserve"> in order to inspect them:</w:t>
      </w:r>
    </w:p>
    <w:p w:rsidR="00FD69FB" w:rsidRDefault="00FD69FB" w:rsidP="003D4E3A">
      <w:pPr>
        <w:pStyle w:val="NoSpacing"/>
        <w:jc w:val="left"/>
        <w:rPr>
          <w:rFonts w:ascii="Palatino Linotype" w:hAnsi="Palatino Linotype"/>
          <w:sz w:val="24"/>
          <w:szCs w:val="24"/>
          <w:lang w:eastAsia="en-US"/>
        </w:rPr>
      </w:pPr>
    </w:p>
    <w:p w:rsidR="00BA6E56" w:rsidRDefault="002221B7" w:rsidP="002221B7">
      <w:pPr>
        <w:pStyle w:val="NoSpacing"/>
        <w:ind w:left="851"/>
        <w:jc w:val="left"/>
        <w:rPr>
          <w:rFonts w:ascii="Palatino Linotype" w:hAnsi="Palatino Linotype"/>
          <w:sz w:val="24"/>
          <w:szCs w:val="24"/>
          <w:lang w:eastAsia="en-US"/>
        </w:rPr>
      </w:pPr>
      <w:r>
        <w:rPr>
          <w:rFonts w:ascii="Palatino Linotype" w:hAnsi="Palatino Linotype"/>
          <w:sz w:val="24"/>
          <w:szCs w:val="24"/>
          <w:lang w:eastAsia="en-US"/>
        </w:rPr>
        <w:t>‘</w:t>
      </w:r>
      <w:r w:rsidRPr="002221B7">
        <w:rPr>
          <w:rFonts w:ascii="Palatino Linotype" w:hAnsi="Palatino Linotype"/>
          <w:i/>
          <w:sz w:val="24"/>
          <w:szCs w:val="24"/>
          <w:lang w:eastAsia="en-US"/>
        </w:rPr>
        <w:t>But for the minority of children where this is not the case, councils need the powers and appropriate funding to enter homes or other premises to check a child's schooling, and make sure they aren't being taught in unsuitable or dangerous environments</w:t>
      </w:r>
      <w:r>
        <w:rPr>
          <w:rStyle w:val="FootnoteReference"/>
          <w:rFonts w:ascii="Palatino Linotype" w:hAnsi="Palatino Linotype"/>
          <w:i/>
          <w:sz w:val="24"/>
          <w:szCs w:val="24"/>
          <w:lang w:eastAsia="en-US"/>
        </w:rPr>
        <w:footnoteReference w:id="37"/>
      </w:r>
      <w:r>
        <w:rPr>
          <w:rFonts w:ascii="Palatino Linotype" w:hAnsi="Palatino Linotype"/>
          <w:i/>
          <w:sz w:val="24"/>
          <w:szCs w:val="24"/>
          <w:lang w:eastAsia="en-US"/>
        </w:rPr>
        <w:t>.</w:t>
      </w:r>
    </w:p>
    <w:p w:rsidR="00ED2646" w:rsidRDefault="00ED2646" w:rsidP="003D4E3A">
      <w:pPr>
        <w:pStyle w:val="NoSpacing"/>
        <w:jc w:val="left"/>
        <w:rPr>
          <w:rFonts w:ascii="Palatino Linotype" w:hAnsi="Palatino Linotype"/>
          <w:sz w:val="24"/>
          <w:szCs w:val="24"/>
          <w:lang w:eastAsia="en-US"/>
        </w:rPr>
      </w:pPr>
    </w:p>
    <w:p w:rsidR="00572E78" w:rsidRDefault="002221B7" w:rsidP="003D4E3A">
      <w:pPr>
        <w:pStyle w:val="NoSpacing"/>
        <w:jc w:val="left"/>
        <w:rPr>
          <w:rFonts w:ascii="Palatino Linotype" w:hAnsi="Palatino Linotype"/>
          <w:sz w:val="24"/>
          <w:szCs w:val="24"/>
          <w:lang w:eastAsia="en-US"/>
        </w:rPr>
      </w:pPr>
      <w:r>
        <w:rPr>
          <w:rFonts w:ascii="Palatino Linotype" w:hAnsi="Palatino Linotype"/>
          <w:sz w:val="24"/>
          <w:szCs w:val="24"/>
          <w:lang w:eastAsia="en-US"/>
        </w:rPr>
        <w:t xml:space="preserve">Media </w:t>
      </w:r>
      <w:r w:rsidR="00416FA1">
        <w:rPr>
          <w:rFonts w:ascii="Palatino Linotype" w:hAnsi="Palatino Linotype"/>
          <w:sz w:val="24"/>
          <w:szCs w:val="24"/>
          <w:lang w:eastAsia="en-US"/>
        </w:rPr>
        <w:t xml:space="preserve">articles </w:t>
      </w:r>
      <w:r>
        <w:rPr>
          <w:rFonts w:ascii="Palatino Linotype" w:hAnsi="Palatino Linotype"/>
          <w:sz w:val="24"/>
          <w:szCs w:val="24"/>
          <w:lang w:eastAsia="en-US"/>
        </w:rPr>
        <w:t xml:space="preserve">cited Ministers </w:t>
      </w:r>
      <w:r w:rsidR="00056136">
        <w:rPr>
          <w:rFonts w:ascii="Palatino Linotype" w:hAnsi="Palatino Linotype"/>
          <w:sz w:val="24"/>
          <w:szCs w:val="24"/>
          <w:lang w:eastAsia="en-US"/>
        </w:rPr>
        <w:t xml:space="preserve">and local authorities calling for registration, together with comments suggesting </w:t>
      </w:r>
      <w:r w:rsidR="00416FA1">
        <w:rPr>
          <w:rFonts w:ascii="Palatino Linotype" w:hAnsi="Palatino Linotype"/>
          <w:sz w:val="24"/>
          <w:szCs w:val="24"/>
          <w:lang w:eastAsia="en-US"/>
        </w:rPr>
        <w:t>in respect of</w:t>
      </w:r>
      <w:r w:rsidR="00056136">
        <w:rPr>
          <w:rFonts w:ascii="Palatino Linotype" w:hAnsi="Palatino Linotype"/>
          <w:sz w:val="24"/>
          <w:szCs w:val="24"/>
          <w:lang w:eastAsia="en-US"/>
        </w:rPr>
        <w:t xml:space="preserve"> home education ‘</w:t>
      </w:r>
      <w:r w:rsidRPr="002221B7">
        <w:rPr>
          <w:rFonts w:ascii="Palatino Linotype" w:hAnsi="Palatino Linotype"/>
          <w:sz w:val="24"/>
          <w:szCs w:val="24"/>
          <w:lang w:eastAsia="en-US"/>
        </w:rPr>
        <w:t>“</w:t>
      </w:r>
      <w:r w:rsidRPr="00056136">
        <w:rPr>
          <w:rFonts w:ascii="Palatino Linotype" w:hAnsi="Palatino Linotype"/>
          <w:i/>
          <w:sz w:val="24"/>
          <w:szCs w:val="24"/>
          <w:lang w:eastAsia="en-US"/>
        </w:rPr>
        <w:t xml:space="preserve">In other cases, parents use home education as a </w:t>
      </w:r>
      <w:proofErr w:type="spellStart"/>
      <w:r w:rsidRPr="00056136">
        <w:rPr>
          <w:rFonts w:ascii="Palatino Linotype" w:hAnsi="Palatino Linotype"/>
          <w:i/>
          <w:sz w:val="24"/>
          <w:szCs w:val="24"/>
          <w:lang w:eastAsia="en-US"/>
        </w:rPr>
        <w:t>guise</w:t>
      </w:r>
      <w:proofErr w:type="spellEnd"/>
      <w:r w:rsidRPr="00056136">
        <w:rPr>
          <w:rFonts w:ascii="Palatino Linotype" w:hAnsi="Palatino Linotype"/>
          <w:i/>
          <w:sz w:val="24"/>
          <w:szCs w:val="24"/>
          <w:lang w:eastAsia="en-US"/>
        </w:rPr>
        <w:t xml:space="preserve"> to allow them to use illegal schools or to evade the scrutiny of public services</w:t>
      </w:r>
      <w:r w:rsidR="00056136">
        <w:rPr>
          <w:rFonts w:ascii="Palatino Linotype" w:hAnsi="Palatino Linotype"/>
          <w:i/>
          <w:sz w:val="24"/>
          <w:szCs w:val="24"/>
          <w:lang w:eastAsia="en-US"/>
        </w:rPr>
        <w:t>’</w:t>
      </w:r>
      <w:r w:rsidR="00056136">
        <w:rPr>
          <w:rStyle w:val="FootnoteReference"/>
          <w:rFonts w:ascii="Palatino Linotype" w:hAnsi="Palatino Linotype"/>
          <w:i/>
          <w:sz w:val="24"/>
          <w:szCs w:val="24"/>
          <w:lang w:eastAsia="en-US"/>
        </w:rPr>
        <w:footnoteReference w:id="38"/>
      </w:r>
      <w:r w:rsidRPr="002221B7">
        <w:rPr>
          <w:rFonts w:ascii="Palatino Linotype" w:hAnsi="Palatino Linotype"/>
          <w:sz w:val="24"/>
          <w:szCs w:val="24"/>
          <w:lang w:eastAsia="en-US"/>
        </w:rPr>
        <w:t>.</w:t>
      </w:r>
      <w:r w:rsidR="00572605">
        <w:rPr>
          <w:rFonts w:ascii="Palatino Linotype" w:hAnsi="Palatino Linotype"/>
          <w:sz w:val="24"/>
          <w:szCs w:val="24"/>
          <w:lang w:eastAsia="en-US"/>
        </w:rPr>
        <w:t xml:space="preserve"> Such reports have continued to date and are given further impetus by the Children’s </w:t>
      </w:r>
      <w:r w:rsidR="00707C21">
        <w:rPr>
          <w:rFonts w:ascii="Palatino Linotype" w:hAnsi="Palatino Linotype"/>
          <w:sz w:val="24"/>
          <w:szCs w:val="24"/>
          <w:lang w:eastAsia="en-US"/>
        </w:rPr>
        <w:t>C</w:t>
      </w:r>
      <w:r w:rsidR="00572605">
        <w:rPr>
          <w:rFonts w:ascii="Palatino Linotype" w:hAnsi="Palatino Linotype"/>
          <w:sz w:val="24"/>
          <w:szCs w:val="24"/>
          <w:lang w:eastAsia="en-US"/>
        </w:rPr>
        <w:t>ommissioner publishing a report referring to home educated children as ‘</w:t>
      </w:r>
      <w:r w:rsidR="00572605" w:rsidRPr="00572605">
        <w:rPr>
          <w:rFonts w:ascii="Palatino Linotype" w:hAnsi="Palatino Linotype"/>
          <w:i/>
          <w:sz w:val="24"/>
          <w:szCs w:val="24"/>
          <w:lang w:eastAsia="en-US"/>
        </w:rPr>
        <w:t>off the grid’</w:t>
      </w:r>
      <w:r w:rsidR="00572605">
        <w:rPr>
          <w:rStyle w:val="FootnoteReference"/>
          <w:rFonts w:ascii="Palatino Linotype" w:hAnsi="Palatino Linotype"/>
          <w:i/>
          <w:sz w:val="24"/>
          <w:szCs w:val="24"/>
          <w:lang w:eastAsia="en-US"/>
        </w:rPr>
        <w:footnoteReference w:id="39"/>
      </w:r>
      <w:r w:rsidR="00572605">
        <w:rPr>
          <w:rFonts w:ascii="Palatino Linotype" w:hAnsi="Palatino Linotype"/>
          <w:sz w:val="24"/>
          <w:szCs w:val="24"/>
          <w:lang w:eastAsia="en-US"/>
        </w:rPr>
        <w:t>. That the</w:t>
      </w:r>
      <w:r w:rsidR="00FD69FB">
        <w:rPr>
          <w:rFonts w:ascii="Palatino Linotype" w:hAnsi="Palatino Linotype"/>
          <w:sz w:val="24"/>
          <w:szCs w:val="24"/>
          <w:lang w:eastAsia="en-US"/>
        </w:rPr>
        <w:t xml:space="preserve"> Commissioner’s data and report</w:t>
      </w:r>
      <w:r w:rsidR="00572605">
        <w:rPr>
          <w:rFonts w:ascii="Palatino Linotype" w:hAnsi="Palatino Linotype"/>
          <w:sz w:val="24"/>
          <w:szCs w:val="24"/>
          <w:lang w:eastAsia="en-US"/>
        </w:rPr>
        <w:t xml:space="preserve"> </w:t>
      </w:r>
      <w:r w:rsidR="0041082F">
        <w:rPr>
          <w:rFonts w:ascii="Palatino Linotype" w:hAnsi="Palatino Linotype"/>
          <w:sz w:val="24"/>
          <w:szCs w:val="24"/>
          <w:lang w:eastAsia="en-US"/>
        </w:rPr>
        <w:t>examined</w:t>
      </w:r>
      <w:r w:rsidR="00572605">
        <w:rPr>
          <w:rFonts w:ascii="Palatino Linotype" w:hAnsi="Palatino Linotype"/>
          <w:sz w:val="24"/>
          <w:szCs w:val="24"/>
          <w:lang w:eastAsia="en-US"/>
        </w:rPr>
        <w:t xml:space="preserve"> the practice of ‘off rolling’ (the practice of a school pressurising parents of ‘difficult’ children to remove them from the school roll), rather than home education, appeared to escape media </w:t>
      </w:r>
      <w:r w:rsidR="0041082F">
        <w:rPr>
          <w:rFonts w:ascii="Palatino Linotype" w:hAnsi="Palatino Linotype"/>
          <w:sz w:val="24"/>
          <w:szCs w:val="24"/>
          <w:lang w:eastAsia="en-US"/>
        </w:rPr>
        <w:t>attention</w:t>
      </w:r>
      <w:r w:rsidR="00572605">
        <w:rPr>
          <w:rFonts w:ascii="Palatino Linotype" w:hAnsi="Palatino Linotype"/>
          <w:sz w:val="24"/>
          <w:szCs w:val="24"/>
          <w:lang w:eastAsia="en-US"/>
        </w:rPr>
        <w:t xml:space="preserve">. </w:t>
      </w:r>
      <w:r w:rsidR="00416FA1">
        <w:rPr>
          <w:rFonts w:ascii="Palatino Linotype" w:hAnsi="Palatino Linotype"/>
          <w:sz w:val="24"/>
          <w:szCs w:val="24"/>
          <w:lang w:eastAsia="en-US"/>
        </w:rPr>
        <w:t xml:space="preserve">Some media </w:t>
      </w:r>
      <w:r w:rsidR="00FD69FB">
        <w:rPr>
          <w:rFonts w:ascii="Palatino Linotype" w:hAnsi="Palatino Linotype"/>
          <w:sz w:val="24"/>
          <w:szCs w:val="24"/>
          <w:lang w:eastAsia="en-US"/>
        </w:rPr>
        <w:t xml:space="preserve">outlets also </w:t>
      </w:r>
      <w:r w:rsidR="00416FA1">
        <w:rPr>
          <w:rFonts w:ascii="Palatino Linotype" w:hAnsi="Palatino Linotype"/>
          <w:sz w:val="24"/>
          <w:szCs w:val="24"/>
          <w:lang w:eastAsia="en-US"/>
        </w:rPr>
        <w:t xml:space="preserve">published purported data for numbers of home educated children, giving the impression of vast increases in those numbers, including one quote of a rise of 238% in Hackney, which when carefully examined related </w:t>
      </w:r>
      <w:r w:rsidR="00FD69FB">
        <w:rPr>
          <w:rFonts w:ascii="Palatino Linotype" w:hAnsi="Palatino Linotype"/>
          <w:sz w:val="24"/>
          <w:szCs w:val="24"/>
          <w:lang w:eastAsia="en-US"/>
        </w:rPr>
        <w:t xml:space="preserve">to a percentage rise in pupil numbers leaving </w:t>
      </w:r>
      <w:r w:rsidR="00416FA1">
        <w:rPr>
          <w:rFonts w:ascii="Palatino Linotype" w:hAnsi="Palatino Linotype"/>
          <w:sz w:val="24"/>
          <w:szCs w:val="24"/>
          <w:lang w:eastAsia="en-US"/>
        </w:rPr>
        <w:t>only a very small number of schools</w:t>
      </w:r>
      <w:r w:rsidR="00416FA1">
        <w:rPr>
          <w:rStyle w:val="FootnoteReference"/>
          <w:rFonts w:ascii="Palatino Linotype" w:hAnsi="Palatino Linotype"/>
          <w:sz w:val="24"/>
          <w:szCs w:val="24"/>
          <w:lang w:eastAsia="en-US"/>
        </w:rPr>
        <w:footnoteReference w:id="40"/>
      </w:r>
      <w:r w:rsidR="00416FA1">
        <w:rPr>
          <w:rFonts w:ascii="Palatino Linotype" w:hAnsi="Palatino Linotype"/>
          <w:sz w:val="24"/>
          <w:szCs w:val="24"/>
          <w:lang w:eastAsia="en-US"/>
        </w:rPr>
        <w:t xml:space="preserve">.  </w:t>
      </w:r>
    </w:p>
    <w:p w:rsidR="007C5059" w:rsidRDefault="007C5059" w:rsidP="003D4E3A">
      <w:pPr>
        <w:pStyle w:val="NoSpacing"/>
        <w:jc w:val="left"/>
        <w:rPr>
          <w:rFonts w:ascii="Palatino Linotype" w:hAnsi="Palatino Linotype"/>
          <w:sz w:val="24"/>
          <w:szCs w:val="24"/>
          <w:lang w:eastAsia="en-US"/>
        </w:rPr>
      </w:pPr>
    </w:p>
    <w:p w:rsidR="00416FA1" w:rsidRDefault="002779CB" w:rsidP="003D4E3A">
      <w:pPr>
        <w:pStyle w:val="NoSpacing"/>
        <w:jc w:val="left"/>
        <w:rPr>
          <w:rFonts w:ascii="Palatino Linotype" w:hAnsi="Palatino Linotype"/>
          <w:sz w:val="24"/>
          <w:szCs w:val="24"/>
          <w:lang w:eastAsia="en-US"/>
        </w:rPr>
      </w:pPr>
      <w:r>
        <w:rPr>
          <w:rFonts w:ascii="Palatino Linotype" w:hAnsi="Palatino Linotype"/>
          <w:sz w:val="24"/>
          <w:szCs w:val="24"/>
          <w:lang w:eastAsia="en-US"/>
        </w:rPr>
        <w:t xml:space="preserve">In Council chambers, the rhetoric is mounting and emotive language </w:t>
      </w:r>
      <w:r w:rsidR="00FD69FB">
        <w:rPr>
          <w:rFonts w:ascii="Palatino Linotype" w:hAnsi="Palatino Linotype"/>
          <w:sz w:val="24"/>
          <w:szCs w:val="24"/>
          <w:lang w:eastAsia="en-US"/>
        </w:rPr>
        <w:t xml:space="preserve">is being </w:t>
      </w:r>
      <w:r>
        <w:rPr>
          <w:rFonts w:ascii="Palatino Linotype" w:hAnsi="Palatino Linotype"/>
          <w:sz w:val="24"/>
          <w:szCs w:val="24"/>
          <w:lang w:eastAsia="en-US"/>
        </w:rPr>
        <w:t xml:space="preserve">used to describe home educating families, such as </w:t>
      </w:r>
      <w:r w:rsidR="00C501F8">
        <w:rPr>
          <w:rFonts w:ascii="Palatino Linotype" w:hAnsi="Palatino Linotype"/>
          <w:sz w:val="24"/>
          <w:szCs w:val="24"/>
          <w:lang w:eastAsia="en-US"/>
        </w:rPr>
        <w:t xml:space="preserve">the recent claim that if a parent home educates their child </w:t>
      </w:r>
      <w:r w:rsidRPr="002779CB">
        <w:rPr>
          <w:rFonts w:ascii="Palatino Linotype" w:hAnsi="Palatino Linotype"/>
          <w:sz w:val="24"/>
          <w:szCs w:val="24"/>
          <w:lang w:eastAsia="en-US"/>
        </w:rPr>
        <w:t>‘</w:t>
      </w:r>
      <w:r w:rsidRPr="00C501F8">
        <w:rPr>
          <w:rFonts w:ascii="Palatino Linotype" w:hAnsi="Palatino Linotype"/>
          <w:i/>
          <w:sz w:val="24"/>
          <w:szCs w:val="24"/>
          <w:lang w:eastAsia="en-US"/>
        </w:rPr>
        <w:t>Something must be wrong with their parenting’</w:t>
      </w:r>
      <w:r w:rsidR="00C501F8">
        <w:rPr>
          <w:rStyle w:val="FootnoteReference"/>
          <w:rFonts w:ascii="Palatino Linotype" w:hAnsi="Palatino Linotype"/>
          <w:i/>
          <w:sz w:val="24"/>
          <w:szCs w:val="24"/>
          <w:lang w:eastAsia="en-US"/>
        </w:rPr>
        <w:footnoteReference w:id="41"/>
      </w:r>
      <w:r w:rsidR="00C501F8">
        <w:rPr>
          <w:rFonts w:ascii="Palatino Linotype" w:hAnsi="Palatino Linotype"/>
          <w:i/>
          <w:sz w:val="24"/>
          <w:szCs w:val="24"/>
          <w:lang w:eastAsia="en-US"/>
        </w:rPr>
        <w:t>.</w:t>
      </w:r>
      <w:r w:rsidR="00623B55">
        <w:rPr>
          <w:rFonts w:ascii="Palatino Linotype" w:hAnsi="Palatino Linotype"/>
          <w:i/>
          <w:sz w:val="24"/>
          <w:szCs w:val="24"/>
          <w:lang w:eastAsia="en-US"/>
        </w:rPr>
        <w:t xml:space="preserve"> </w:t>
      </w:r>
      <w:r w:rsidR="00623B55">
        <w:rPr>
          <w:rFonts w:ascii="Palatino Linotype" w:hAnsi="Palatino Linotype"/>
          <w:sz w:val="24"/>
          <w:szCs w:val="24"/>
          <w:lang w:eastAsia="en-US"/>
        </w:rPr>
        <w:t xml:space="preserve">Minutes of a meeting of Councillors in one local authority area refer to a rise in numbers of home educated children referring to them as </w:t>
      </w:r>
      <w:r w:rsidR="00623B55" w:rsidRPr="00623B55">
        <w:rPr>
          <w:rFonts w:ascii="Palatino Linotype" w:hAnsi="Palatino Linotype"/>
          <w:i/>
          <w:sz w:val="24"/>
          <w:szCs w:val="24"/>
          <w:lang w:eastAsia="en-US"/>
        </w:rPr>
        <w:t>‘potentially out of sight of the education system and support services</w:t>
      </w:r>
      <w:r w:rsidR="00623B55" w:rsidRPr="00623B55">
        <w:rPr>
          <w:rFonts w:ascii="Palatino Linotype" w:hAnsi="Palatino Linotype"/>
          <w:sz w:val="24"/>
          <w:szCs w:val="24"/>
          <w:lang w:eastAsia="en-US"/>
        </w:rPr>
        <w:t>’</w:t>
      </w:r>
      <w:r w:rsidR="00623B55">
        <w:rPr>
          <w:rStyle w:val="FootnoteReference"/>
          <w:rFonts w:ascii="Palatino Linotype" w:hAnsi="Palatino Linotype"/>
          <w:sz w:val="24"/>
          <w:szCs w:val="24"/>
          <w:lang w:eastAsia="en-US"/>
        </w:rPr>
        <w:footnoteReference w:id="42"/>
      </w:r>
      <w:r w:rsidR="00623B55" w:rsidRPr="00623B55">
        <w:rPr>
          <w:rFonts w:ascii="Palatino Linotype" w:hAnsi="Palatino Linotype"/>
          <w:sz w:val="24"/>
          <w:szCs w:val="24"/>
          <w:lang w:eastAsia="en-US"/>
        </w:rPr>
        <w:t>.</w:t>
      </w:r>
      <w:r w:rsidR="00623B55">
        <w:rPr>
          <w:rFonts w:ascii="Palatino Linotype" w:hAnsi="Palatino Linotype"/>
          <w:sz w:val="24"/>
          <w:szCs w:val="24"/>
          <w:lang w:eastAsia="en-US"/>
        </w:rPr>
        <w:t xml:space="preserve"> </w:t>
      </w:r>
      <w:r w:rsidR="00416FA1">
        <w:rPr>
          <w:rFonts w:ascii="Palatino Linotype" w:hAnsi="Palatino Linotype"/>
          <w:sz w:val="24"/>
          <w:szCs w:val="24"/>
          <w:lang w:eastAsia="en-US"/>
        </w:rPr>
        <w:t xml:space="preserve">Such media rhetoric is fuelling calls for mandatory oversight of home educated children, yet in Scotland, where the </w:t>
      </w:r>
      <w:r w:rsidR="00416FA1" w:rsidRPr="00416FA1">
        <w:rPr>
          <w:rFonts w:ascii="Palatino Linotype" w:hAnsi="Palatino Linotype"/>
          <w:sz w:val="24"/>
          <w:szCs w:val="24"/>
          <w:lang w:eastAsia="en-US"/>
        </w:rPr>
        <w:t>Children and Young People (Scotland) Act 2014</w:t>
      </w:r>
      <w:r w:rsidR="00416FA1">
        <w:rPr>
          <w:rFonts w:ascii="Palatino Linotype" w:hAnsi="Palatino Linotype"/>
          <w:sz w:val="24"/>
          <w:szCs w:val="24"/>
          <w:lang w:eastAsia="en-US"/>
        </w:rPr>
        <w:t xml:space="preserve"> </w:t>
      </w:r>
      <w:r w:rsidR="00707C21">
        <w:rPr>
          <w:rFonts w:ascii="Palatino Linotype" w:hAnsi="Palatino Linotype"/>
          <w:sz w:val="24"/>
          <w:szCs w:val="24"/>
          <w:lang w:eastAsia="en-US"/>
        </w:rPr>
        <w:t>P</w:t>
      </w:r>
      <w:r w:rsidR="00416FA1">
        <w:rPr>
          <w:rFonts w:ascii="Palatino Linotype" w:hAnsi="Palatino Linotype"/>
          <w:sz w:val="24"/>
          <w:szCs w:val="24"/>
          <w:lang w:eastAsia="en-US"/>
        </w:rPr>
        <w:t xml:space="preserve">art 4 introduced what is known as the ‘named person scheme’, providing professional oversight to all children, successful challenge </w:t>
      </w:r>
      <w:r>
        <w:rPr>
          <w:rFonts w:ascii="Palatino Linotype" w:hAnsi="Palatino Linotype"/>
          <w:sz w:val="24"/>
          <w:szCs w:val="24"/>
          <w:lang w:eastAsia="en-US"/>
        </w:rPr>
        <w:t>w</w:t>
      </w:r>
      <w:r w:rsidR="00416FA1">
        <w:rPr>
          <w:rFonts w:ascii="Palatino Linotype" w:hAnsi="Palatino Linotype"/>
          <w:sz w:val="24"/>
          <w:szCs w:val="24"/>
          <w:lang w:eastAsia="en-US"/>
        </w:rPr>
        <w:t>as mounted</w:t>
      </w:r>
      <w:r>
        <w:rPr>
          <w:rFonts w:ascii="Palatino Linotype" w:hAnsi="Palatino Linotype"/>
          <w:sz w:val="24"/>
          <w:szCs w:val="24"/>
          <w:lang w:eastAsia="en-US"/>
        </w:rPr>
        <w:t xml:space="preserve">  in the Supreme Court</w:t>
      </w:r>
      <w:r w:rsidR="00416FA1">
        <w:rPr>
          <w:rStyle w:val="FootnoteReference"/>
          <w:rFonts w:ascii="Palatino Linotype" w:hAnsi="Palatino Linotype"/>
          <w:sz w:val="24"/>
          <w:szCs w:val="24"/>
          <w:lang w:eastAsia="en-US"/>
        </w:rPr>
        <w:footnoteReference w:id="43"/>
      </w:r>
      <w:r w:rsidR="00416FA1">
        <w:rPr>
          <w:rFonts w:ascii="Palatino Linotype" w:hAnsi="Palatino Linotype"/>
          <w:sz w:val="24"/>
          <w:szCs w:val="24"/>
          <w:lang w:eastAsia="en-US"/>
        </w:rPr>
        <w:t>. Scottish parents objected to the intrusion into their lives a</w:t>
      </w:r>
      <w:r w:rsidR="00FD69FB">
        <w:rPr>
          <w:rFonts w:ascii="Palatino Linotype" w:hAnsi="Palatino Linotype"/>
          <w:sz w:val="24"/>
          <w:szCs w:val="24"/>
          <w:lang w:eastAsia="en-US"/>
        </w:rPr>
        <w:t>n</w:t>
      </w:r>
      <w:r w:rsidR="00416FA1">
        <w:rPr>
          <w:rFonts w:ascii="Palatino Linotype" w:hAnsi="Palatino Linotype"/>
          <w:sz w:val="24"/>
          <w:szCs w:val="24"/>
          <w:lang w:eastAsia="en-US"/>
        </w:rPr>
        <w:t>d homes mandated by the Act and we</w:t>
      </w:r>
      <w:r>
        <w:rPr>
          <w:rFonts w:ascii="Palatino Linotype" w:hAnsi="Palatino Linotype"/>
          <w:sz w:val="24"/>
          <w:szCs w:val="24"/>
          <w:lang w:eastAsia="en-US"/>
        </w:rPr>
        <w:t>re</w:t>
      </w:r>
      <w:r w:rsidR="00416FA1">
        <w:rPr>
          <w:rFonts w:ascii="Palatino Linotype" w:hAnsi="Palatino Linotype"/>
          <w:sz w:val="24"/>
          <w:szCs w:val="24"/>
          <w:lang w:eastAsia="en-US"/>
        </w:rPr>
        <w:t xml:space="preserve"> rewarded by Lady Hale </w:t>
      </w:r>
      <w:r w:rsidR="00FD69FB">
        <w:rPr>
          <w:rFonts w:ascii="Palatino Linotype" w:hAnsi="Palatino Linotype"/>
          <w:sz w:val="24"/>
          <w:szCs w:val="24"/>
          <w:lang w:eastAsia="en-US"/>
        </w:rPr>
        <w:t xml:space="preserve">finding </w:t>
      </w:r>
      <w:r w:rsidR="00416FA1">
        <w:rPr>
          <w:rFonts w:ascii="Palatino Linotype" w:hAnsi="Palatino Linotype"/>
          <w:sz w:val="24"/>
          <w:szCs w:val="24"/>
          <w:lang w:eastAsia="en-US"/>
        </w:rPr>
        <w:t>stating</w:t>
      </w:r>
      <w:r w:rsidR="00496362">
        <w:rPr>
          <w:rFonts w:ascii="Palatino Linotype" w:hAnsi="Palatino Linotype"/>
          <w:sz w:val="24"/>
          <w:szCs w:val="24"/>
          <w:lang w:eastAsia="en-US"/>
        </w:rPr>
        <w:t xml:space="preserve"> (para 73)</w:t>
      </w:r>
      <w:r w:rsidR="00416FA1">
        <w:rPr>
          <w:rFonts w:ascii="Palatino Linotype" w:hAnsi="Palatino Linotype"/>
          <w:sz w:val="24"/>
          <w:szCs w:val="24"/>
          <w:lang w:eastAsia="en-US"/>
        </w:rPr>
        <w:t>:</w:t>
      </w:r>
    </w:p>
    <w:p w:rsidR="00496362" w:rsidRDefault="00496362" w:rsidP="00496362">
      <w:pPr>
        <w:pStyle w:val="NoSpacing"/>
        <w:ind w:left="993"/>
        <w:jc w:val="left"/>
        <w:rPr>
          <w:rFonts w:ascii="Palatino Linotype" w:hAnsi="Palatino Linotype"/>
          <w:i/>
          <w:sz w:val="24"/>
          <w:szCs w:val="24"/>
          <w:lang w:eastAsia="en-US"/>
        </w:rPr>
      </w:pPr>
    </w:p>
    <w:p w:rsidR="00416FA1" w:rsidRPr="00496362" w:rsidRDefault="00416FA1" w:rsidP="00496362">
      <w:pPr>
        <w:pStyle w:val="NoSpacing"/>
        <w:ind w:left="993"/>
        <w:jc w:val="left"/>
        <w:rPr>
          <w:rFonts w:ascii="Palatino Linotype" w:hAnsi="Palatino Linotype"/>
          <w:i/>
          <w:sz w:val="24"/>
          <w:szCs w:val="24"/>
          <w:lang w:eastAsia="en-US"/>
        </w:rPr>
      </w:pPr>
      <w:r w:rsidRPr="00496362">
        <w:rPr>
          <w:rFonts w:ascii="Palatino Linotype" w:hAnsi="Palatino Linotype"/>
          <w:i/>
          <w:sz w:val="24"/>
          <w:szCs w:val="24"/>
          <w:lang w:eastAsia="en-US"/>
        </w:rPr>
        <w:t xml:space="preserve">There is an inextricable link between the protection of the family and the protection of fundamental freedoms in liberal democracies. </w:t>
      </w:r>
      <w:r w:rsidR="00496362">
        <w:rPr>
          <w:rFonts w:ascii="Palatino Linotype" w:hAnsi="Palatino Linotype"/>
          <w:i/>
          <w:sz w:val="24"/>
          <w:szCs w:val="24"/>
          <w:lang w:eastAsia="en-US"/>
        </w:rPr>
        <w:t>…</w:t>
      </w:r>
      <w:r w:rsidRPr="00496362">
        <w:rPr>
          <w:rFonts w:ascii="Palatino Linotype" w:hAnsi="Palatino Linotype"/>
          <w:i/>
          <w:sz w:val="24"/>
          <w:szCs w:val="24"/>
          <w:lang w:eastAsia="en-US"/>
        </w:rPr>
        <w:t>The first thing that a totalitarian regime tries to do is to get at the children, to distance them from the subversive, varied influences of their families, and indoctrinate them in their rulers’ view of the world. Within limits, families must be left to bring up their children in their own way. As Justice McReynolds, delivering the Opinion of the Supreme Court of the United States famously put it in Pierce v Society of Sisters 268 US 510 (1925), 534-535:</w:t>
      </w:r>
    </w:p>
    <w:p w:rsidR="00416FA1" w:rsidRPr="00496362" w:rsidRDefault="00416FA1" w:rsidP="00496362">
      <w:pPr>
        <w:pStyle w:val="NoSpacing"/>
        <w:ind w:left="851"/>
        <w:jc w:val="left"/>
        <w:rPr>
          <w:rFonts w:ascii="Palatino Linotype" w:hAnsi="Palatino Linotype"/>
          <w:i/>
          <w:sz w:val="24"/>
          <w:szCs w:val="24"/>
          <w:lang w:eastAsia="en-US"/>
        </w:rPr>
      </w:pPr>
      <w:r w:rsidRPr="00496362">
        <w:rPr>
          <w:rFonts w:ascii="Palatino Linotype" w:hAnsi="Palatino Linotype"/>
          <w:i/>
          <w:sz w:val="24"/>
          <w:szCs w:val="24"/>
          <w:lang w:eastAsia="en-US"/>
        </w:rPr>
        <w:t>“The fundamental theory of liberty upon which all governments in this Union repose excludes any general power of the state to standardize its children by forcing them to accept instruction from public teachers only. The child is not the mere creature of the state; those who nurture him and direct his destiny have the right, coupled with the high duty, to recognize and prepare him for additional obligations.”</w:t>
      </w:r>
    </w:p>
    <w:p w:rsidR="00572E78" w:rsidRDefault="00572E78" w:rsidP="003D4E3A">
      <w:pPr>
        <w:pStyle w:val="NoSpacing"/>
        <w:jc w:val="left"/>
        <w:rPr>
          <w:rFonts w:ascii="Palatino Linotype" w:hAnsi="Palatino Linotype"/>
          <w:sz w:val="24"/>
          <w:szCs w:val="24"/>
          <w:lang w:eastAsia="en-US"/>
        </w:rPr>
      </w:pPr>
    </w:p>
    <w:p w:rsidR="00572E78" w:rsidRDefault="002779CB" w:rsidP="003D4E3A">
      <w:pPr>
        <w:pStyle w:val="NoSpacing"/>
        <w:jc w:val="left"/>
        <w:rPr>
          <w:rFonts w:ascii="Palatino Linotype" w:hAnsi="Palatino Linotype"/>
          <w:sz w:val="24"/>
          <w:szCs w:val="24"/>
          <w:lang w:eastAsia="en-US"/>
        </w:rPr>
      </w:pPr>
      <w:r>
        <w:rPr>
          <w:rFonts w:ascii="Palatino Linotype" w:hAnsi="Palatino Linotype"/>
          <w:sz w:val="24"/>
          <w:szCs w:val="24"/>
          <w:lang w:eastAsia="en-US"/>
        </w:rPr>
        <w:t>Despite the clear Supreme Court finding, local authorities throughout England have been seeking to implement the draft home education guidance, by instructing medical and other services to report all home educated children to children’s social services and by routine monitoring of home educated children</w:t>
      </w:r>
      <w:r w:rsidR="0009797C">
        <w:rPr>
          <w:rFonts w:ascii="Palatino Linotype" w:hAnsi="Palatino Linotype"/>
          <w:sz w:val="24"/>
          <w:szCs w:val="24"/>
          <w:lang w:eastAsia="en-US"/>
        </w:rPr>
        <w:t>. The parents of those children</w:t>
      </w:r>
      <w:r>
        <w:rPr>
          <w:rFonts w:ascii="Palatino Linotype" w:hAnsi="Palatino Linotype"/>
          <w:sz w:val="24"/>
          <w:szCs w:val="24"/>
          <w:lang w:eastAsia="en-US"/>
        </w:rPr>
        <w:t xml:space="preserve"> are being required to provide access to their homes under threat of serving of a school attendance order</w:t>
      </w:r>
      <w:r>
        <w:rPr>
          <w:rStyle w:val="FootnoteReference"/>
          <w:rFonts w:ascii="Palatino Linotype" w:hAnsi="Palatino Linotype"/>
          <w:sz w:val="24"/>
          <w:szCs w:val="24"/>
          <w:lang w:eastAsia="en-US"/>
        </w:rPr>
        <w:footnoteReference w:id="44"/>
      </w:r>
      <w:r>
        <w:rPr>
          <w:rFonts w:ascii="Palatino Linotype" w:hAnsi="Palatino Linotype"/>
          <w:sz w:val="24"/>
          <w:szCs w:val="24"/>
          <w:lang w:eastAsia="en-US"/>
        </w:rPr>
        <w:t xml:space="preserve">. </w:t>
      </w:r>
      <w:r w:rsidR="00FD69FB">
        <w:rPr>
          <w:rFonts w:ascii="Palatino Linotype" w:hAnsi="Palatino Linotype"/>
          <w:sz w:val="24"/>
          <w:szCs w:val="24"/>
          <w:lang w:eastAsia="en-US"/>
        </w:rPr>
        <w:t xml:space="preserve">It </w:t>
      </w:r>
      <w:r w:rsidR="00FD69FB" w:rsidRPr="00DF55AD">
        <w:rPr>
          <w:rFonts w:ascii="Palatino Linotype" w:hAnsi="Palatino Linotype"/>
          <w:sz w:val="24"/>
          <w:szCs w:val="24"/>
          <w:lang w:eastAsia="en-US"/>
        </w:rPr>
        <w:t>has become common parlance for those local authorities to inform parents that they are required to accept a monitoring visit by an education officer on the basis that their</w:t>
      </w:r>
      <w:r w:rsidR="00FD69FB">
        <w:rPr>
          <w:rFonts w:ascii="Palatino Linotype" w:hAnsi="Palatino Linotype"/>
          <w:sz w:val="24"/>
          <w:szCs w:val="24"/>
          <w:lang w:eastAsia="en-US"/>
        </w:rPr>
        <w:t xml:space="preserve"> child has not ‘been seen by a profess</w:t>
      </w:r>
      <w:r w:rsidR="00DF55AD">
        <w:rPr>
          <w:rFonts w:ascii="Palatino Linotype" w:hAnsi="Palatino Linotype"/>
          <w:sz w:val="24"/>
          <w:szCs w:val="24"/>
          <w:lang w:eastAsia="en-US"/>
        </w:rPr>
        <w:t>ional’ for a set period of time: ‘</w:t>
      </w:r>
      <w:r w:rsidR="00DF55AD" w:rsidRPr="00DF55AD">
        <w:rPr>
          <w:rFonts w:ascii="Palatino Linotype" w:hAnsi="Palatino Linotype"/>
          <w:i/>
          <w:sz w:val="24"/>
          <w:szCs w:val="24"/>
          <w:lang w:eastAsia="en-US"/>
        </w:rPr>
        <w:t>as (name) has not been seen by our service for some time, for safeguarding purposes I will need to meet with him</w:t>
      </w:r>
      <w:r w:rsidR="00DF55AD">
        <w:rPr>
          <w:rFonts w:ascii="Palatino Linotype" w:hAnsi="Palatino Linotype"/>
          <w:sz w:val="24"/>
          <w:szCs w:val="24"/>
          <w:lang w:eastAsia="en-US"/>
        </w:rPr>
        <w:t>’</w:t>
      </w:r>
      <w:r w:rsidR="00DF55AD">
        <w:rPr>
          <w:rStyle w:val="FootnoteReference"/>
          <w:rFonts w:ascii="Palatino Linotype" w:hAnsi="Palatino Linotype"/>
          <w:sz w:val="24"/>
          <w:szCs w:val="24"/>
          <w:lang w:eastAsia="en-US"/>
        </w:rPr>
        <w:footnoteReference w:id="45"/>
      </w:r>
      <w:r w:rsidR="00DF55AD">
        <w:rPr>
          <w:rFonts w:ascii="Palatino Linotype" w:hAnsi="Palatino Linotype"/>
          <w:sz w:val="24"/>
          <w:szCs w:val="24"/>
          <w:lang w:eastAsia="en-US"/>
        </w:rPr>
        <w:t>.</w:t>
      </w:r>
      <w:r w:rsidR="00FD69FB">
        <w:rPr>
          <w:rFonts w:ascii="Palatino Linotype" w:hAnsi="Palatino Linotype"/>
          <w:sz w:val="24"/>
          <w:szCs w:val="24"/>
          <w:lang w:eastAsia="en-US"/>
        </w:rPr>
        <w:t xml:space="preserve"> This notwithstanding that no child is required to be seen by a ‘professional’ unless subject to a child protection plan, or Court order. </w:t>
      </w:r>
    </w:p>
    <w:p w:rsidR="00572E78" w:rsidRDefault="00572E78" w:rsidP="003D4E3A">
      <w:pPr>
        <w:pStyle w:val="NoSpacing"/>
        <w:jc w:val="left"/>
        <w:rPr>
          <w:rFonts w:ascii="Palatino Linotype" w:hAnsi="Palatino Linotype"/>
          <w:sz w:val="24"/>
          <w:szCs w:val="24"/>
          <w:lang w:eastAsia="en-US"/>
        </w:rPr>
      </w:pPr>
    </w:p>
    <w:p w:rsidR="0023683B" w:rsidRDefault="002779CB" w:rsidP="003D4E3A">
      <w:pPr>
        <w:pStyle w:val="NoSpacing"/>
        <w:jc w:val="left"/>
        <w:rPr>
          <w:rFonts w:ascii="Palatino Linotype" w:hAnsi="Palatino Linotype"/>
          <w:sz w:val="24"/>
          <w:szCs w:val="24"/>
          <w:lang w:eastAsia="en-US"/>
        </w:rPr>
      </w:pPr>
      <w:r>
        <w:rPr>
          <w:rFonts w:ascii="Palatino Linotype" w:hAnsi="Palatino Linotype"/>
          <w:sz w:val="24"/>
          <w:szCs w:val="24"/>
          <w:lang w:eastAsia="en-US"/>
        </w:rPr>
        <w:t>More tellingly, o</w:t>
      </w:r>
      <w:r w:rsidR="00597541" w:rsidRPr="00597541">
        <w:rPr>
          <w:rFonts w:ascii="Palatino Linotype" w:hAnsi="Palatino Linotype"/>
          <w:sz w:val="24"/>
          <w:szCs w:val="24"/>
          <w:lang w:eastAsia="en-US"/>
        </w:rPr>
        <w:t xml:space="preserve">n the back of fear that a child may be harmed, if home educated children are not subjected to oversight, health visitors are routinely reporting any child who is home educated, as are hospitals, GP practices and education officers </w:t>
      </w:r>
      <w:r w:rsidR="0009797C">
        <w:rPr>
          <w:rFonts w:ascii="Palatino Linotype" w:hAnsi="Palatino Linotype"/>
          <w:sz w:val="24"/>
          <w:szCs w:val="24"/>
          <w:lang w:eastAsia="en-US"/>
        </w:rPr>
        <w:t xml:space="preserve">who have been </w:t>
      </w:r>
      <w:r w:rsidR="00597541" w:rsidRPr="00597541">
        <w:rPr>
          <w:rFonts w:ascii="Palatino Linotype" w:hAnsi="Palatino Linotype"/>
          <w:sz w:val="24"/>
          <w:szCs w:val="24"/>
          <w:lang w:eastAsia="en-US"/>
        </w:rPr>
        <w:t>lawfully refused access to family homes</w:t>
      </w:r>
      <w:r w:rsidR="00623B55">
        <w:rPr>
          <w:rStyle w:val="FootnoteReference"/>
          <w:rFonts w:ascii="Palatino Linotype" w:hAnsi="Palatino Linotype"/>
          <w:sz w:val="24"/>
          <w:szCs w:val="24"/>
          <w:lang w:eastAsia="en-US"/>
        </w:rPr>
        <w:footnoteReference w:id="46"/>
      </w:r>
      <w:r w:rsidR="00597541" w:rsidRPr="00597541">
        <w:rPr>
          <w:rFonts w:ascii="Palatino Linotype" w:hAnsi="Palatino Linotype"/>
          <w:sz w:val="24"/>
          <w:szCs w:val="24"/>
          <w:lang w:eastAsia="en-US"/>
        </w:rPr>
        <w:t>. In addition, it is common practice for school staff to report a child at risk when a parent removes the child from a school in order to be home educated. Anecdotal evidence indicates that these latter referrals owe more to protection of the school based ped</w:t>
      </w:r>
      <w:r w:rsidR="0009797C">
        <w:rPr>
          <w:rFonts w:ascii="Palatino Linotype" w:hAnsi="Palatino Linotype"/>
          <w:sz w:val="24"/>
          <w:szCs w:val="24"/>
          <w:lang w:eastAsia="en-US"/>
        </w:rPr>
        <w:t>agogy and lack of understanding</w:t>
      </w:r>
      <w:r w:rsidR="00597541" w:rsidRPr="00597541">
        <w:rPr>
          <w:rFonts w:ascii="Palatino Linotype" w:hAnsi="Palatino Linotype"/>
          <w:sz w:val="24"/>
          <w:szCs w:val="24"/>
          <w:lang w:eastAsia="en-US"/>
        </w:rPr>
        <w:t xml:space="preserve"> than to evidenced concerns about the child’s safety.</w:t>
      </w:r>
      <w:r w:rsidR="008A09FA" w:rsidRPr="008A09FA">
        <w:t xml:space="preserve"> </w:t>
      </w:r>
      <w:r w:rsidR="008A09FA" w:rsidRPr="008A09FA">
        <w:rPr>
          <w:rFonts w:ascii="Palatino Linotype" w:hAnsi="Palatino Linotype"/>
          <w:sz w:val="24"/>
          <w:szCs w:val="24"/>
          <w:lang w:eastAsia="en-US"/>
        </w:rPr>
        <w:t xml:space="preserve">These referrals </w:t>
      </w:r>
      <w:r w:rsidR="0009797C">
        <w:rPr>
          <w:rFonts w:ascii="Palatino Linotype" w:hAnsi="Palatino Linotype"/>
          <w:sz w:val="24"/>
          <w:szCs w:val="24"/>
          <w:lang w:eastAsia="en-US"/>
        </w:rPr>
        <w:t xml:space="preserve">made </w:t>
      </w:r>
      <w:r w:rsidR="008A09FA" w:rsidRPr="008A09FA">
        <w:rPr>
          <w:rFonts w:ascii="Palatino Linotype" w:hAnsi="Palatino Linotype"/>
          <w:sz w:val="24"/>
          <w:szCs w:val="24"/>
          <w:lang w:eastAsia="en-US"/>
        </w:rPr>
        <w:t>solely on the basis that the child is home educated breach the Data Protection Act 2018 and the EU General Data Protection Regulations, as data sharing without consent requires a high threshold to be met before it is lawful</w:t>
      </w:r>
      <w:r w:rsidR="0009797C">
        <w:rPr>
          <w:rFonts w:ascii="Palatino Linotype" w:hAnsi="Palatino Linotype"/>
          <w:sz w:val="24"/>
          <w:szCs w:val="24"/>
          <w:lang w:eastAsia="en-US"/>
        </w:rPr>
        <w:t>. N</w:t>
      </w:r>
      <w:r w:rsidR="008A09FA" w:rsidRPr="008A09FA">
        <w:rPr>
          <w:rFonts w:ascii="Palatino Linotype" w:hAnsi="Palatino Linotype"/>
          <w:sz w:val="24"/>
          <w:szCs w:val="24"/>
          <w:lang w:eastAsia="en-US"/>
        </w:rPr>
        <w:t>onetheless such referrals are rising exponentially.</w:t>
      </w:r>
    </w:p>
    <w:p w:rsidR="00623B55" w:rsidRDefault="00623B55" w:rsidP="003D4E3A">
      <w:pPr>
        <w:pStyle w:val="NoSpacing"/>
        <w:jc w:val="left"/>
        <w:rPr>
          <w:rFonts w:ascii="Palatino Linotype" w:hAnsi="Palatino Linotype"/>
          <w:sz w:val="24"/>
          <w:szCs w:val="24"/>
          <w:lang w:eastAsia="en-US"/>
        </w:rPr>
      </w:pPr>
    </w:p>
    <w:p w:rsidR="00623B55" w:rsidRDefault="00EB11DD" w:rsidP="003D4E3A">
      <w:pPr>
        <w:pStyle w:val="NoSpacing"/>
        <w:jc w:val="left"/>
        <w:rPr>
          <w:rFonts w:ascii="Palatino Linotype" w:hAnsi="Palatino Linotype"/>
          <w:sz w:val="24"/>
          <w:szCs w:val="24"/>
          <w:lang w:eastAsia="en-US"/>
        </w:rPr>
      </w:pPr>
      <w:r>
        <w:rPr>
          <w:rFonts w:ascii="Palatino Linotype" w:hAnsi="Palatino Linotype"/>
          <w:sz w:val="24"/>
          <w:szCs w:val="24"/>
          <w:lang w:eastAsia="en-US"/>
        </w:rPr>
        <w:t>The facts speak for themselves and it</w:t>
      </w:r>
      <w:r w:rsidR="00623B55">
        <w:rPr>
          <w:rFonts w:ascii="Palatino Linotype" w:hAnsi="Palatino Linotype"/>
          <w:sz w:val="24"/>
          <w:szCs w:val="24"/>
          <w:lang w:eastAsia="en-US"/>
        </w:rPr>
        <w:t xml:space="preserve"> is without doubt that levels of referral to children’s social services of home educated children are significantly higher than referrals for other children aged 5 to 16 years</w:t>
      </w:r>
      <w:r>
        <w:rPr>
          <w:rFonts w:ascii="Palatino Linotype" w:hAnsi="Palatino Linotype"/>
          <w:sz w:val="24"/>
          <w:szCs w:val="24"/>
          <w:lang w:eastAsia="en-US"/>
        </w:rPr>
        <w:t xml:space="preserve"> and children under 5 years old</w:t>
      </w:r>
      <w:r w:rsidR="00BC0FB2">
        <w:rPr>
          <w:rFonts w:ascii="Palatino Linotype" w:hAnsi="Palatino Linotype"/>
          <w:sz w:val="24"/>
          <w:szCs w:val="24"/>
          <w:lang w:eastAsia="en-US"/>
        </w:rPr>
        <w:t>.</w:t>
      </w:r>
      <w:r>
        <w:rPr>
          <w:rFonts w:ascii="Palatino Linotype" w:hAnsi="Palatino Linotype"/>
          <w:sz w:val="24"/>
          <w:szCs w:val="24"/>
          <w:lang w:eastAsia="en-US"/>
        </w:rPr>
        <w:t xml:space="preserve"> Despite this, </w:t>
      </w:r>
      <w:r w:rsidR="00623B55">
        <w:rPr>
          <w:rFonts w:ascii="Palatino Linotype" w:hAnsi="Palatino Linotype"/>
          <w:sz w:val="24"/>
          <w:szCs w:val="24"/>
          <w:lang w:eastAsia="en-US"/>
        </w:rPr>
        <w:t>data clearly indicates that there is no commensurate difference</w:t>
      </w:r>
      <w:r>
        <w:rPr>
          <w:rFonts w:ascii="Palatino Linotype" w:hAnsi="Palatino Linotype"/>
          <w:sz w:val="24"/>
          <w:szCs w:val="24"/>
          <w:lang w:eastAsia="en-US"/>
        </w:rPr>
        <w:t xml:space="preserve"> i</w:t>
      </w:r>
      <w:r w:rsidR="00623B55">
        <w:rPr>
          <w:rFonts w:ascii="Palatino Linotype" w:hAnsi="Palatino Linotype"/>
          <w:sz w:val="24"/>
          <w:szCs w:val="24"/>
          <w:lang w:eastAsia="en-US"/>
        </w:rPr>
        <w:t xml:space="preserve">n rates of child protection plans amongst home educated children. </w:t>
      </w:r>
      <w:r>
        <w:rPr>
          <w:rFonts w:ascii="Palatino Linotype" w:hAnsi="Palatino Linotype"/>
          <w:sz w:val="24"/>
          <w:szCs w:val="24"/>
          <w:lang w:eastAsia="en-US"/>
        </w:rPr>
        <w:t xml:space="preserve">If higher referral rates for home educated children </w:t>
      </w:r>
      <w:r w:rsidR="00BC0FB2">
        <w:rPr>
          <w:rFonts w:ascii="Palatino Linotype" w:hAnsi="Palatino Linotype"/>
          <w:sz w:val="24"/>
          <w:szCs w:val="24"/>
          <w:lang w:eastAsia="en-US"/>
        </w:rPr>
        <w:t>were based on</w:t>
      </w:r>
      <w:r>
        <w:rPr>
          <w:rFonts w:ascii="Palatino Linotype" w:hAnsi="Palatino Linotype"/>
          <w:sz w:val="24"/>
          <w:szCs w:val="24"/>
          <w:lang w:eastAsia="en-US"/>
        </w:rPr>
        <w:t xml:space="preserve"> factors in the li</w:t>
      </w:r>
      <w:r w:rsidR="00BC0FB2">
        <w:rPr>
          <w:rFonts w:ascii="Palatino Linotype" w:hAnsi="Palatino Linotype"/>
          <w:sz w:val="24"/>
          <w:szCs w:val="24"/>
          <w:lang w:eastAsia="en-US"/>
        </w:rPr>
        <w:t>ves of those</w:t>
      </w:r>
      <w:r>
        <w:rPr>
          <w:rFonts w:ascii="Palatino Linotype" w:hAnsi="Palatino Linotype"/>
          <w:sz w:val="24"/>
          <w:szCs w:val="24"/>
          <w:lang w:eastAsia="en-US"/>
        </w:rPr>
        <w:t xml:space="preserve"> child</w:t>
      </w:r>
      <w:r w:rsidR="00BC0FB2">
        <w:rPr>
          <w:rFonts w:ascii="Palatino Linotype" w:hAnsi="Palatino Linotype"/>
          <w:sz w:val="24"/>
          <w:szCs w:val="24"/>
          <w:lang w:eastAsia="en-US"/>
        </w:rPr>
        <w:t>ren</w:t>
      </w:r>
      <w:r>
        <w:rPr>
          <w:rFonts w:ascii="Palatino Linotype" w:hAnsi="Palatino Linotype"/>
          <w:sz w:val="24"/>
          <w:szCs w:val="24"/>
          <w:lang w:eastAsia="en-US"/>
        </w:rPr>
        <w:t xml:space="preserve"> which would result in referral of any other child</w:t>
      </w:r>
      <w:r w:rsidR="00BC0FB2">
        <w:rPr>
          <w:rFonts w:ascii="Palatino Linotype" w:hAnsi="Palatino Linotype"/>
          <w:sz w:val="24"/>
          <w:szCs w:val="24"/>
          <w:lang w:eastAsia="en-US"/>
        </w:rPr>
        <w:t>, such as evidence of physical, emotional, sexual, or psychological abuse</w:t>
      </w:r>
      <w:r>
        <w:rPr>
          <w:rFonts w:ascii="Palatino Linotype" w:hAnsi="Palatino Linotype"/>
          <w:sz w:val="24"/>
          <w:szCs w:val="24"/>
          <w:lang w:eastAsia="en-US"/>
        </w:rPr>
        <w:t xml:space="preserve">, then the three cohorts would have similar rates of child protection plan, but they do not. Higher referral rates for home educated children are spread across the range of local authorities in England which indicates lack of demographic difference between the cohorts. Home educated children are from wide ranging ethnic groups, income groups, family structures, religious groups and geographic distribution, the only apparent difference in children who are home educated, is that they are home educated. </w:t>
      </w:r>
      <w:r w:rsidR="00BC0FB2">
        <w:rPr>
          <w:rFonts w:ascii="Palatino Linotype" w:hAnsi="Palatino Linotype"/>
          <w:sz w:val="24"/>
          <w:szCs w:val="24"/>
          <w:lang w:eastAsia="en-US"/>
        </w:rPr>
        <w:t xml:space="preserve">This raises the question of how the monitoring of those children is justified. </w:t>
      </w:r>
    </w:p>
    <w:p w:rsidR="00EB11DD" w:rsidRDefault="00EB11DD" w:rsidP="003D4E3A">
      <w:pPr>
        <w:pStyle w:val="NoSpacing"/>
        <w:jc w:val="left"/>
        <w:rPr>
          <w:rFonts w:ascii="Palatino Linotype" w:hAnsi="Palatino Linotype"/>
          <w:sz w:val="24"/>
          <w:szCs w:val="24"/>
          <w:lang w:eastAsia="en-US"/>
        </w:rPr>
      </w:pPr>
    </w:p>
    <w:p w:rsidR="00EB11DD" w:rsidRDefault="008739FD" w:rsidP="003D4E3A">
      <w:pPr>
        <w:pStyle w:val="NoSpacing"/>
        <w:jc w:val="left"/>
        <w:rPr>
          <w:rFonts w:ascii="Palatino Linotype" w:hAnsi="Palatino Linotype"/>
          <w:sz w:val="24"/>
          <w:szCs w:val="24"/>
          <w:lang w:eastAsia="en-US"/>
        </w:rPr>
      </w:pPr>
      <w:r>
        <w:rPr>
          <w:rFonts w:ascii="Palatino Linotype" w:hAnsi="Palatino Linotype"/>
          <w:sz w:val="24"/>
          <w:szCs w:val="24"/>
          <w:lang w:eastAsia="en-US"/>
        </w:rPr>
        <w:t xml:space="preserve">Very few social workers would seek heavier workloads, given that they already carry a high burden of responsibility, </w:t>
      </w:r>
      <w:r w:rsidR="00B529D4">
        <w:rPr>
          <w:rFonts w:ascii="Palatino Linotype" w:hAnsi="Palatino Linotype"/>
          <w:sz w:val="24"/>
          <w:szCs w:val="24"/>
          <w:lang w:eastAsia="en-US"/>
        </w:rPr>
        <w:t>with funding having reduced since 2010 and 17% of children’s social worker posts empty</w:t>
      </w:r>
      <w:r w:rsidR="00B529D4">
        <w:rPr>
          <w:rStyle w:val="FootnoteReference"/>
          <w:rFonts w:ascii="Palatino Linotype" w:hAnsi="Palatino Linotype"/>
          <w:sz w:val="24"/>
          <w:szCs w:val="24"/>
          <w:lang w:eastAsia="en-US"/>
        </w:rPr>
        <w:footnoteReference w:id="47"/>
      </w:r>
      <w:r w:rsidR="00B529D4">
        <w:rPr>
          <w:rFonts w:ascii="Palatino Linotype" w:hAnsi="Palatino Linotype"/>
          <w:sz w:val="24"/>
          <w:szCs w:val="24"/>
          <w:lang w:eastAsia="en-US"/>
        </w:rPr>
        <w:t>. Nonetheless, these referral</w:t>
      </w:r>
      <w:r>
        <w:rPr>
          <w:rFonts w:ascii="Palatino Linotype" w:hAnsi="Palatino Linotype"/>
          <w:sz w:val="24"/>
          <w:szCs w:val="24"/>
          <w:lang w:eastAsia="en-US"/>
        </w:rPr>
        <w:t xml:space="preserve"> rates for home educated children are creating an unnecessary and burdensome additional workload. Moreover, there are indications that the high level of scrutiny of home educated children could of itself be a safeguarding risk, particularly in respect of medical services. </w:t>
      </w:r>
      <w:r w:rsidR="00771E85">
        <w:rPr>
          <w:rFonts w:ascii="Palatino Linotype" w:hAnsi="Palatino Linotype"/>
          <w:sz w:val="24"/>
          <w:szCs w:val="24"/>
          <w:lang w:eastAsia="en-US"/>
        </w:rPr>
        <w:t xml:space="preserve">Anecdotally, home educating parents are avoiding using NHS medical services out of fear of referral to children’s social services, solely on the basis of the children being home educated. Home education advice groups report families being referred </w:t>
      </w:r>
      <w:r w:rsidR="0009797C">
        <w:rPr>
          <w:rFonts w:ascii="Palatino Linotype" w:hAnsi="Palatino Linotype"/>
          <w:sz w:val="24"/>
          <w:szCs w:val="24"/>
          <w:lang w:eastAsia="en-US"/>
        </w:rPr>
        <w:t>under the Children Act 1989 s47</w:t>
      </w:r>
      <w:r w:rsidR="00771E85">
        <w:rPr>
          <w:rFonts w:ascii="Palatino Linotype" w:hAnsi="Palatino Linotype"/>
          <w:sz w:val="24"/>
          <w:szCs w:val="24"/>
          <w:lang w:eastAsia="en-US"/>
        </w:rPr>
        <w:t xml:space="preserve"> in cases where the child has attended for routine minor surgery, or reviews of normal childhood conditions, with medical practitioners making clear in writing that the referral is solely on the basis of home educated. In one such case, the mother obtained a copy of her medical notes on which a referral was recorded with the comment ‘</w:t>
      </w:r>
      <w:r w:rsidR="00771E85" w:rsidRPr="00771E85">
        <w:rPr>
          <w:rFonts w:ascii="Palatino Linotype" w:hAnsi="Palatino Linotype"/>
          <w:i/>
          <w:sz w:val="24"/>
          <w:szCs w:val="24"/>
          <w:lang w:eastAsia="en-US"/>
        </w:rPr>
        <w:t>it seems to be the easiest way to get inside this family’</w:t>
      </w:r>
      <w:r w:rsidR="00771E85">
        <w:rPr>
          <w:rStyle w:val="FootnoteReference"/>
          <w:rFonts w:ascii="Palatino Linotype" w:hAnsi="Palatino Linotype"/>
          <w:i/>
          <w:sz w:val="24"/>
          <w:szCs w:val="24"/>
          <w:lang w:eastAsia="en-US"/>
        </w:rPr>
        <w:footnoteReference w:id="48"/>
      </w:r>
      <w:r w:rsidR="00771E85">
        <w:rPr>
          <w:rFonts w:ascii="Palatino Linotype" w:hAnsi="Palatino Linotype"/>
          <w:sz w:val="24"/>
          <w:szCs w:val="24"/>
          <w:lang w:eastAsia="en-US"/>
        </w:rPr>
        <w:t>.</w:t>
      </w:r>
      <w:r w:rsidR="00BC0FB2">
        <w:rPr>
          <w:rFonts w:ascii="Palatino Linotype" w:hAnsi="Palatino Linotype"/>
          <w:sz w:val="24"/>
          <w:szCs w:val="24"/>
          <w:lang w:eastAsia="en-US"/>
        </w:rPr>
        <w:t xml:space="preserve"> No other families appear to be subject to this sort of approach. </w:t>
      </w:r>
    </w:p>
    <w:p w:rsidR="00771E85" w:rsidRDefault="00771E85" w:rsidP="003D4E3A">
      <w:pPr>
        <w:pStyle w:val="NoSpacing"/>
        <w:jc w:val="left"/>
        <w:rPr>
          <w:rFonts w:ascii="Palatino Linotype" w:hAnsi="Palatino Linotype"/>
          <w:sz w:val="24"/>
          <w:szCs w:val="24"/>
          <w:lang w:eastAsia="en-US"/>
        </w:rPr>
      </w:pPr>
    </w:p>
    <w:p w:rsidR="00771E85" w:rsidRDefault="00771E85" w:rsidP="003D4E3A">
      <w:pPr>
        <w:pStyle w:val="NoSpacing"/>
        <w:jc w:val="left"/>
        <w:rPr>
          <w:rFonts w:ascii="Palatino Linotype" w:hAnsi="Palatino Linotype"/>
          <w:sz w:val="24"/>
          <w:szCs w:val="24"/>
          <w:lang w:eastAsia="en-US"/>
        </w:rPr>
      </w:pPr>
      <w:r>
        <w:rPr>
          <w:rFonts w:ascii="Palatino Linotype" w:hAnsi="Palatino Linotype"/>
          <w:sz w:val="24"/>
          <w:szCs w:val="24"/>
          <w:lang w:eastAsia="en-US"/>
        </w:rPr>
        <w:t>The DfE draft guidance advises that:</w:t>
      </w:r>
    </w:p>
    <w:p w:rsidR="008120C9" w:rsidRDefault="008120C9" w:rsidP="003D4E3A">
      <w:pPr>
        <w:pStyle w:val="NoSpacing"/>
        <w:jc w:val="left"/>
        <w:rPr>
          <w:rFonts w:ascii="Palatino Linotype" w:hAnsi="Palatino Linotype"/>
          <w:sz w:val="24"/>
          <w:szCs w:val="24"/>
          <w:lang w:eastAsia="en-US"/>
        </w:rPr>
      </w:pPr>
    </w:p>
    <w:p w:rsidR="00771E85" w:rsidRDefault="00771E85" w:rsidP="00771E85">
      <w:pPr>
        <w:pStyle w:val="NoSpacing"/>
        <w:ind w:left="709"/>
        <w:jc w:val="left"/>
        <w:rPr>
          <w:rFonts w:ascii="Palatino Linotype" w:hAnsi="Palatino Linotype"/>
          <w:sz w:val="24"/>
          <w:szCs w:val="24"/>
          <w:lang w:eastAsia="en-US"/>
        </w:rPr>
      </w:pPr>
      <w:r>
        <w:rPr>
          <w:rFonts w:ascii="Palatino Linotype" w:hAnsi="Palatino Linotype"/>
          <w:sz w:val="24"/>
          <w:szCs w:val="24"/>
          <w:lang w:eastAsia="en-US"/>
        </w:rPr>
        <w:t>‘</w:t>
      </w:r>
      <w:r w:rsidRPr="00771E85">
        <w:rPr>
          <w:rFonts w:ascii="Palatino Linotype" w:hAnsi="Palatino Linotype"/>
          <w:i/>
          <w:sz w:val="24"/>
          <w:szCs w:val="24"/>
          <w:lang w:eastAsia="en-US"/>
        </w:rPr>
        <w:t>In particular, local authorities should explore the scope for using agreements with health authorities, general practitioners and other agencies, to increase their knowledge of children who are not attending school’</w:t>
      </w:r>
      <w:r>
        <w:rPr>
          <w:rStyle w:val="FootnoteReference"/>
          <w:rFonts w:ascii="Palatino Linotype" w:hAnsi="Palatino Linotype"/>
          <w:i/>
          <w:sz w:val="24"/>
          <w:szCs w:val="24"/>
          <w:lang w:eastAsia="en-US"/>
        </w:rPr>
        <w:footnoteReference w:id="49"/>
      </w:r>
      <w:r>
        <w:rPr>
          <w:rFonts w:ascii="Palatino Linotype" w:hAnsi="Palatino Linotype"/>
          <w:sz w:val="24"/>
          <w:szCs w:val="24"/>
          <w:lang w:eastAsia="en-US"/>
        </w:rPr>
        <w:t>.</w:t>
      </w:r>
    </w:p>
    <w:p w:rsidR="00771E85" w:rsidRDefault="00771E85" w:rsidP="003D4E3A">
      <w:pPr>
        <w:pStyle w:val="NoSpacing"/>
        <w:jc w:val="left"/>
        <w:rPr>
          <w:rFonts w:ascii="Palatino Linotype" w:hAnsi="Palatino Linotype"/>
          <w:sz w:val="24"/>
          <w:szCs w:val="24"/>
          <w:lang w:eastAsia="en-US"/>
        </w:rPr>
      </w:pPr>
    </w:p>
    <w:p w:rsidR="00771E85" w:rsidRDefault="008120C9" w:rsidP="003D4E3A">
      <w:pPr>
        <w:pStyle w:val="NoSpacing"/>
        <w:jc w:val="left"/>
        <w:rPr>
          <w:rFonts w:ascii="Palatino Linotype" w:hAnsi="Palatino Linotype"/>
          <w:sz w:val="24"/>
          <w:szCs w:val="24"/>
          <w:lang w:eastAsia="en-US"/>
        </w:rPr>
      </w:pPr>
      <w:r>
        <w:rPr>
          <w:rFonts w:ascii="Palatino Linotype" w:hAnsi="Palatino Linotype"/>
          <w:sz w:val="24"/>
          <w:szCs w:val="24"/>
          <w:lang w:eastAsia="en-US"/>
        </w:rPr>
        <w:t>This r</w:t>
      </w:r>
      <w:r w:rsidR="00771E85">
        <w:rPr>
          <w:rFonts w:ascii="Palatino Linotype" w:hAnsi="Palatino Linotype"/>
          <w:sz w:val="24"/>
          <w:szCs w:val="24"/>
          <w:lang w:eastAsia="en-US"/>
        </w:rPr>
        <w:t>eferral of home</w:t>
      </w:r>
      <w:r w:rsidR="0009797C">
        <w:rPr>
          <w:rFonts w:ascii="Palatino Linotype" w:hAnsi="Palatino Linotype"/>
          <w:sz w:val="24"/>
          <w:szCs w:val="24"/>
          <w:lang w:eastAsia="en-US"/>
        </w:rPr>
        <w:t xml:space="preserve"> educated children by NHS staff</w:t>
      </w:r>
      <w:r w:rsidR="00771E85">
        <w:rPr>
          <w:rFonts w:ascii="Palatino Linotype" w:hAnsi="Palatino Linotype"/>
          <w:sz w:val="24"/>
          <w:szCs w:val="24"/>
          <w:lang w:eastAsia="en-US"/>
        </w:rPr>
        <w:t xml:space="preserve"> solely on the basis of those children being home educated, sits incongruously with the Governmen</w:t>
      </w:r>
      <w:r>
        <w:rPr>
          <w:rFonts w:ascii="Palatino Linotype" w:hAnsi="Palatino Linotype"/>
          <w:sz w:val="24"/>
          <w:szCs w:val="24"/>
          <w:lang w:eastAsia="en-US"/>
        </w:rPr>
        <w:t>t approach taken to immigrants</w:t>
      </w:r>
      <w:r>
        <w:rPr>
          <w:rStyle w:val="FootnoteReference"/>
          <w:rFonts w:ascii="Palatino Linotype" w:hAnsi="Palatino Linotype"/>
          <w:sz w:val="24"/>
          <w:szCs w:val="24"/>
          <w:lang w:eastAsia="en-US"/>
        </w:rPr>
        <w:footnoteReference w:id="50"/>
      </w:r>
      <w:r>
        <w:rPr>
          <w:rFonts w:ascii="Palatino Linotype" w:hAnsi="Palatino Linotype"/>
          <w:sz w:val="24"/>
          <w:szCs w:val="24"/>
          <w:lang w:eastAsia="en-US"/>
        </w:rPr>
        <w:t>:</w:t>
      </w:r>
    </w:p>
    <w:p w:rsidR="008120C9" w:rsidRDefault="008120C9" w:rsidP="003D4E3A">
      <w:pPr>
        <w:pStyle w:val="NoSpacing"/>
        <w:jc w:val="left"/>
        <w:rPr>
          <w:rFonts w:ascii="Palatino Linotype" w:hAnsi="Palatino Linotype"/>
          <w:sz w:val="24"/>
          <w:szCs w:val="24"/>
          <w:lang w:eastAsia="en-US"/>
        </w:rPr>
      </w:pPr>
    </w:p>
    <w:p w:rsidR="00623B55" w:rsidRPr="008120C9" w:rsidRDefault="008120C9" w:rsidP="008120C9">
      <w:pPr>
        <w:pStyle w:val="NoSpacing"/>
        <w:ind w:left="709"/>
        <w:jc w:val="left"/>
        <w:rPr>
          <w:rFonts w:ascii="Palatino Linotype" w:hAnsi="Palatino Linotype"/>
          <w:i/>
          <w:sz w:val="24"/>
          <w:szCs w:val="24"/>
          <w:lang w:eastAsia="en-US"/>
        </w:rPr>
      </w:pPr>
      <w:r>
        <w:rPr>
          <w:rFonts w:ascii="Palatino Linotype" w:hAnsi="Palatino Linotype"/>
          <w:i/>
          <w:sz w:val="24"/>
          <w:szCs w:val="24"/>
          <w:lang w:eastAsia="en-US"/>
        </w:rPr>
        <w:t>‘</w:t>
      </w:r>
      <w:r w:rsidR="00771E85" w:rsidRPr="008120C9">
        <w:rPr>
          <w:rFonts w:ascii="Palatino Linotype" w:hAnsi="Palatino Linotype"/>
          <w:i/>
          <w:sz w:val="24"/>
          <w:szCs w:val="24"/>
          <w:lang w:eastAsia="en-US"/>
        </w:rPr>
        <w:t>The government’s U-turn on a key element of its “hostile environment” approach to immigration came after MPs, doctors’ groups and health charities warned that the practice was scaring some patients from seeking NHS care for medical problems</w:t>
      </w:r>
      <w:r>
        <w:rPr>
          <w:rFonts w:ascii="Palatino Linotype" w:hAnsi="Palatino Linotype"/>
          <w:i/>
          <w:sz w:val="24"/>
          <w:szCs w:val="24"/>
          <w:lang w:eastAsia="en-US"/>
        </w:rPr>
        <w:t>’</w:t>
      </w:r>
      <w:r w:rsidR="00771E85" w:rsidRPr="008120C9">
        <w:rPr>
          <w:rFonts w:ascii="Palatino Linotype" w:hAnsi="Palatino Linotype"/>
          <w:i/>
          <w:sz w:val="24"/>
          <w:szCs w:val="24"/>
          <w:lang w:eastAsia="en-US"/>
        </w:rPr>
        <w:t>.</w:t>
      </w:r>
    </w:p>
    <w:p w:rsidR="002779CB" w:rsidRDefault="002779CB" w:rsidP="003D4E3A">
      <w:pPr>
        <w:pStyle w:val="NoSpacing"/>
        <w:jc w:val="left"/>
        <w:rPr>
          <w:rFonts w:ascii="Palatino Linotype" w:hAnsi="Palatino Linotype"/>
          <w:sz w:val="24"/>
          <w:szCs w:val="24"/>
          <w:lang w:eastAsia="en-US"/>
        </w:rPr>
      </w:pPr>
    </w:p>
    <w:p w:rsidR="008A09FA" w:rsidRPr="008A09FA" w:rsidRDefault="008120C9" w:rsidP="008A09FA">
      <w:pPr>
        <w:pStyle w:val="NoSpacing"/>
        <w:jc w:val="left"/>
        <w:rPr>
          <w:rFonts w:ascii="Palatino Linotype" w:hAnsi="Palatino Linotype"/>
          <w:sz w:val="24"/>
          <w:szCs w:val="24"/>
          <w:lang w:eastAsia="en-US"/>
        </w:rPr>
      </w:pPr>
      <w:r>
        <w:rPr>
          <w:rFonts w:ascii="Palatino Linotype" w:hAnsi="Palatino Linotype"/>
          <w:sz w:val="24"/>
          <w:szCs w:val="24"/>
          <w:lang w:eastAsia="en-US"/>
        </w:rPr>
        <w:t xml:space="preserve">Whilst immigrants are exempted from NHS referral of their immigration status when using services, home educated children are routinely being referred to children’s social services with no other basis than their educational status. It could be argued that immigrants are in fear of deportation and may be at risk, although those fearing deportation </w:t>
      </w:r>
      <w:r w:rsidR="00FD69FB">
        <w:rPr>
          <w:rFonts w:ascii="Palatino Linotype" w:hAnsi="Palatino Linotype"/>
          <w:sz w:val="24"/>
          <w:szCs w:val="24"/>
          <w:lang w:eastAsia="en-US"/>
        </w:rPr>
        <w:t>may well be</w:t>
      </w:r>
      <w:r>
        <w:rPr>
          <w:rFonts w:ascii="Palatino Linotype" w:hAnsi="Palatino Linotype"/>
          <w:sz w:val="24"/>
          <w:szCs w:val="24"/>
          <w:lang w:eastAsia="en-US"/>
        </w:rPr>
        <w:t xml:space="preserve"> breaking the law. Home educating families are in fear of the stress and stigma of their privacy being intruded upon by children’s social services</w:t>
      </w:r>
      <w:r w:rsidR="00FD69FB">
        <w:rPr>
          <w:rFonts w:ascii="Palatino Linotype" w:hAnsi="Palatino Linotype"/>
          <w:sz w:val="24"/>
          <w:szCs w:val="24"/>
          <w:lang w:eastAsia="en-US"/>
        </w:rPr>
        <w:t xml:space="preserve"> and they are not breaking the law, but making a legal choice to fulfil their duty under the Education Act 1996 s7</w:t>
      </w:r>
      <w:r>
        <w:rPr>
          <w:rFonts w:ascii="Palatino Linotype" w:hAnsi="Palatino Linotype"/>
          <w:sz w:val="24"/>
          <w:szCs w:val="24"/>
          <w:lang w:eastAsia="en-US"/>
        </w:rPr>
        <w:t>. Government may view social services as a benign service, but for caring familie</w:t>
      </w:r>
      <w:r w:rsidR="00BC0FB2">
        <w:rPr>
          <w:rFonts w:ascii="Palatino Linotype" w:hAnsi="Palatino Linotype"/>
          <w:sz w:val="24"/>
          <w:szCs w:val="24"/>
          <w:lang w:eastAsia="en-US"/>
        </w:rPr>
        <w:t>s subjected to their assessment</w:t>
      </w:r>
      <w:r>
        <w:rPr>
          <w:rFonts w:ascii="Palatino Linotype" w:hAnsi="Palatino Linotype"/>
          <w:sz w:val="24"/>
          <w:szCs w:val="24"/>
          <w:lang w:eastAsia="en-US"/>
        </w:rPr>
        <w:t xml:space="preserve"> without good cause</w:t>
      </w:r>
      <w:r w:rsidR="00BC0FB2">
        <w:rPr>
          <w:rFonts w:ascii="Palatino Linotype" w:hAnsi="Palatino Linotype"/>
          <w:sz w:val="24"/>
          <w:szCs w:val="24"/>
          <w:lang w:eastAsia="en-US"/>
        </w:rPr>
        <w:t>,</w:t>
      </w:r>
      <w:r>
        <w:rPr>
          <w:rFonts w:ascii="Palatino Linotype" w:hAnsi="Palatino Linotype"/>
          <w:sz w:val="24"/>
          <w:szCs w:val="24"/>
          <w:lang w:eastAsia="en-US"/>
        </w:rPr>
        <w:t xml:space="preserve"> they are very often a source of fear. </w:t>
      </w:r>
    </w:p>
    <w:p w:rsidR="00623B55" w:rsidRDefault="00623B55" w:rsidP="003D4E3A">
      <w:pPr>
        <w:pStyle w:val="NoSpacing"/>
        <w:jc w:val="left"/>
        <w:rPr>
          <w:rFonts w:ascii="Palatino Linotype" w:hAnsi="Palatino Linotype"/>
          <w:sz w:val="24"/>
          <w:szCs w:val="24"/>
          <w:lang w:eastAsia="en-US"/>
        </w:rPr>
      </w:pPr>
    </w:p>
    <w:p w:rsidR="00623B55" w:rsidRDefault="00623B55" w:rsidP="003D4E3A">
      <w:pPr>
        <w:pStyle w:val="NoSpacing"/>
        <w:jc w:val="left"/>
        <w:rPr>
          <w:rFonts w:ascii="Palatino Linotype" w:hAnsi="Palatino Linotype"/>
          <w:sz w:val="24"/>
          <w:szCs w:val="24"/>
          <w:lang w:eastAsia="en-US"/>
        </w:rPr>
      </w:pPr>
    </w:p>
    <w:p w:rsidR="003D4E3A" w:rsidRDefault="003D4E3A" w:rsidP="003D4E3A">
      <w:pPr>
        <w:pStyle w:val="NoSpacing"/>
        <w:jc w:val="left"/>
        <w:rPr>
          <w:rFonts w:ascii="Palatino Linotype" w:hAnsi="Palatino Linotype"/>
          <w:b/>
          <w:sz w:val="24"/>
          <w:szCs w:val="24"/>
        </w:rPr>
      </w:pPr>
      <w:r>
        <w:rPr>
          <w:rFonts w:ascii="Palatino Linotype" w:hAnsi="Palatino Linotype"/>
          <w:b/>
          <w:sz w:val="24"/>
          <w:szCs w:val="24"/>
        </w:rPr>
        <w:t>Conclusion</w:t>
      </w:r>
    </w:p>
    <w:p w:rsidR="001D32E7" w:rsidRDefault="001D32E7" w:rsidP="00BE0DB2">
      <w:pPr>
        <w:pStyle w:val="NoSpacing"/>
        <w:jc w:val="left"/>
        <w:rPr>
          <w:rFonts w:ascii="Palatino Linotype" w:hAnsi="Palatino Linotype"/>
          <w:sz w:val="24"/>
          <w:szCs w:val="24"/>
        </w:rPr>
      </w:pPr>
    </w:p>
    <w:p w:rsidR="003624D1" w:rsidRDefault="003624D1" w:rsidP="003624D1">
      <w:pPr>
        <w:pStyle w:val="NoSpacing"/>
        <w:jc w:val="left"/>
        <w:rPr>
          <w:rFonts w:ascii="Palatino Linotype" w:hAnsi="Palatino Linotype"/>
          <w:sz w:val="24"/>
          <w:szCs w:val="24"/>
        </w:rPr>
      </w:pPr>
      <w:r>
        <w:rPr>
          <w:rFonts w:ascii="Palatino Linotype" w:hAnsi="Palatino Linotype"/>
          <w:sz w:val="24"/>
          <w:szCs w:val="24"/>
        </w:rPr>
        <w:t xml:space="preserve">Home educated children are significantly more likely to be referred to children’s social services </w:t>
      </w:r>
      <w:r w:rsidR="0009797C">
        <w:rPr>
          <w:rFonts w:ascii="Palatino Linotype" w:hAnsi="Palatino Linotype"/>
          <w:sz w:val="24"/>
          <w:szCs w:val="24"/>
        </w:rPr>
        <w:t>under the Children Act 1989 s47</w:t>
      </w:r>
      <w:r>
        <w:rPr>
          <w:rFonts w:ascii="Palatino Linotype" w:hAnsi="Palatino Linotype"/>
          <w:sz w:val="24"/>
          <w:szCs w:val="24"/>
        </w:rPr>
        <w:t xml:space="preserve"> than are children aged under 5 years and other children aged 5 to 16 years. Conversely, rates of child protection plan for home educated children are not significantly different to rates found within the other two populations. Home educated children clearly do not require greater oversight</w:t>
      </w:r>
      <w:r w:rsidR="0009797C">
        <w:rPr>
          <w:rFonts w:ascii="Palatino Linotype" w:hAnsi="Palatino Linotype"/>
          <w:sz w:val="24"/>
          <w:szCs w:val="24"/>
        </w:rPr>
        <w:t>. I</w:t>
      </w:r>
      <w:r>
        <w:rPr>
          <w:rFonts w:ascii="Palatino Linotype" w:hAnsi="Palatino Linotype"/>
          <w:sz w:val="24"/>
          <w:szCs w:val="24"/>
        </w:rPr>
        <w:t xml:space="preserve">f anything, they require less oversight in order to ensure that they are properly safeguarded from breach of their legal rights. </w:t>
      </w:r>
    </w:p>
    <w:p w:rsidR="003624D1" w:rsidRDefault="003624D1" w:rsidP="00BE0DB2">
      <w:pPr>
        <w:pStyle w:val="NoSpacing"/>
        <w:jc w:val="left"/>
        <w:rPr>
          <w:rFonts w:ascii="Palatino Linotype" w:hAnsi="Palatino Linotype"/>
          <w:sz w:val="24"/>
          <w:szCs w:val="24"/>
        </w:rPr>
      </w:pPr>
    </w:p>
    <w:p w:rsidR="00183C0B" w:rsidRDefault="00183C0B" w:rsidP="00BE0DB2">
      <w:pPr>
        <w:pStyle w:val="NoSpacing"/>
        <w:jc w:val="left"/>
        <w:rPr>
          <w:rFonts w:ascii="Palatino Linotype" w:hAnsi="Palatino Linotype"/>
          <w:sz w:val="24"/>
          <w:szCs w:val="24"/>
        </w:rPr>
      </w:pPr>
      <w:r>
        <w:rPr>
          <w:rFonts w:ascii="Palatino Linotype" w:hAnsi="Palatino Linotype"/>
          <w:sz w:val="24"/>
          <w:szCs w:val="24"/>
        </w:rPr>
        <w:t xml:space="preserve">There can be little doubt that as a society we want to protect children who are at risk of abuse and to properly safeguard those children. </w:t>
      </w:r>
      <w:r w:rsidR="0009797C">
        <w:rPr>
          <w:rFonts w:ascii="Palatino Linotype" w:hAnsi="Palatino Linotype"/>
          <w:sz w:val="24"/>
          <w:szCs w:val="24"/>
        </w:rPr>
        <w:t>However</w:t>
      </w:r>
      <w:r>
        <w:rPr>
          <w:rFonts w:ascii="Palatino Linotype" w:hAnsi="Palatino Linotype"/>
          <w:sz w:val="24"/>
          <w:szCs w:val="24"/>
        </w:rPr>
        <w:t xml:space="preserve">, the State cannot expect to </w:t>
      </w:r>
      <w:r w:rsidR="0009797C">
        <w:rPr>
          <w:rFonts w:ascii="Palatino Linotype" w:hAnsi="Palatino Linotype"/>
          <w:sz w:val="24"/>
          <w:szCs w:val="24"/>
        </w:rPr>
        <w:t>breach the privacy of families</w:t>
      </w:r>
      <w:r w:rsidR="008625F7">
        <w:rPr>
          <w:rFonts w:ascii="Palatino Linotype" w:hAnsi="Palatino Linotype"/>
          <w:sz w:val="24"/>
          <w:szCs w:val="24"/>
        </w:rPr>
        <w:t xml:space="preserve"> by </w:t>
      </w:r>
      <w:r>
        <w:rPr>
          <w:rFonts w:ascii="Palatino Linotype" w:hAnsi="Palatino Linotype"/>
          <w:sz w:val="24"/>
          <w:szCs w:val="24"/>
        </w:rPr>
        <w:t xml:space="preserve">proactively </w:t>
      </w:r>
      <w:r w:rsidR="008625F7">
        <w:rPr>
          <w:rFonts w:ascii="Palatino Linotype" w:hAnsi="Palatino Linotype"/>
          <w:sz w:val="24"/>
          <w:szCs w:val="24"/>
        </w:rPr>
        <w:t>monitoring</w:t>
      </w:r>
      <w:r>
        <w:rPr>
          <w:rFonts w:ascii="Palatino Linotype" w:hAnsi="Palatino Linotype"/>
          <w:sz w:val="24"/>
          <w:szCs w:val="24"/>
        </w:rPr>
        <w:t xml:space="preserve"> children, </w:t>
      </w:r>
      <w:r w:rsidR="008625F7">
        <w:rPr>
          <w:rFonts w:ascii="Palatino Linotype" w:hAnsi="Palatino Linotype"/>
          <w:sz w:val="24"/>
          <w:szCs w:val="24"/>
        </w:rPr>
        <w:t>unless a clear need to take such steps is identified. As Lady Hale reflected, that would be the action of a totalitarian state</w:t>
      </w:r>
      <w:r w:rsidR="008625F7">
        <w:rPr>
          <w:rStyle w:val="FootnoteReference"/>
          <w:rFonts w:ascii="Palatino Linotype" w:hAnsi="Palatino Linotype"/>
          <w:sz w:val="24"/>
          <w:szCs w:val="24"/>
        </w:rPr>
        <w:footnoteReference w:id="51"/>
      </w:r>
      <w:r w:rsidR="008625F7">
        <w:rPr>
          <w:rFonts w:ascii="Palatino Linotype" w:hAnsi="Palatino Linotype"/>
          <w:sz w:val="24"/>
          <w:szCs w:val="24"/>
        </w:rPr>
        <w:t>. Notwithstanding, media rhetoric is driving a narrative of home educated children being at such unique safeguardi</w:t>
      </w:r>
      <w:r w:rsidR="0009797C">
        <w:rPr>
          <w:rFonts w:ascii="Palatino Linotype" w:hAnsi="Palatino Linotype"/>
          <w:sz w:val="24"/>
          <w:szCs w:val="24"/>
        </w:rPr>
        <w:t>ng risk that they and only they</w:t>
      </w:r>
      <w:r w:rsidR="008625F7">
        <w:rPr>
          <w:rFonts w:ascii="Palatino Linotype" w:hAnsi="Palatino Linotype"/>
          <w:sz w:val="24"/>
          <w:szCs w:val="24"/>
        </w:rPr>
        <w:t xml:space="preserve"> must be subjected to monitoring of their private family lives. </w:t>
      </w:r>
      <w:r w:rsidR="0009797C">
        <w:rPr>
          <w:rFonts w:ascii="Palatino Linotype" w:hAnsi="Palatino Linotype"/>
          <w:sz w:val="24"/>
          <w:szCs w:val="24"/>
        </w:rPr>
        <w:t>That rhetoric in turn</w:t>
      </w:r>
      <w:r w:rsidR="003624D1">
        <w:rPr>
          <w:rFonts w:ascii="Palatino Linotype" w:hAnsi="Palatino Linotype"/>
          <w:sz w:val="24"/>
          <w:szCs w:val="24"/>
        </w:rPr>
        <w:t xml:space="preserve"> influences decision makers, local authorities and interest groups alike, who are no less susceptible to </w:t>
      </w:r>
      <w:r w:rsidR="0009797C">
        <w:rPr>
          <w:rFonts w:ascii="Palatino Linotype" w:hAnsi="Palatino Linotype"/>
          <w:sz w:val="24"/>
          <w:szCs w:val="24"/>
        </w:rPr>
        <w:t>the influence of that narrative</w:t>
      </w:r>
      <w:r w:rsidR="003624D1">
        <w:rPr>
          <w:rFonts w:ascii="Palatino Linotype" w:hAnsi="Palatino Linotype"/>
          <w:sz w:val="24"/>
          <w:szCs w:val="24"/>
        </w:rPr>
        <w:t xml:space="preserve"> than are the general public. </w:t>
      </w:r>
    </w:p>
    <w:p w:rsidR="008625F7" w:rsidRDefault="008625F7" w:rsidP="00BE0DB2">
      <w:pPr>
        <w:pStyle w:val="NoSpacing"/>
        <w:jc w:val="left"/>
        <w:rPr>
          <w:rFonts w:ascii="Palatino Linotype" w:hAnsi="Palatino Linotype"/>
          <w:sz w:val="24"/>
          <w:szCs w:val="24"/>
        </w:rPr>
      </w:pPr>
    </w:p>
    <w:p w:rsidR="003624D1" w:rsidRDefault="008625F7" w:rsidP="00BE0DB2">
      <w:pPr>
        <w:pStyle w:val="NoSpacing"/>
        <w:jc w:val="left"/>
        <w:rPr>
          <w:rFonts w:ascii="Palatino Linotype" w:hAnsi="Palatino Linotype"/>
          <w:sz w:val="24"/>
          <w:szCs w:val="24"/>
        </w:rPr>
      </w:pPr>
      <w:r>
        <w:rPr>
          <w:rFonts w:ascii="Palatino Linotype" w:hAnsi="Palatino Linotype"/>
          <w:sz w:val="24"/>
          <w:szCs w:val="24"/>
        </w:rPr>
        <w:t xml:space="preserve">Children’s social services are subject to unwarranted pressure on resources, by dealing with referrals for home educated children under the Children Act 1989 s47, for which the conversion rate to child protection plans is significantly lower than that in children under 5 years of age and children aged 5 to 16 who are not home educated. Despite this clear indication that home educated children are not at risk and do not require the proposed monitoring within the Soley Bill and DfE guidance, calls for such monitoring continue unabated. </w:t>
      </w:r>
      <w:r w:rsidR="003624D1">
        <w:rPr>
          <w:rFonts w:ascii="Palatino Linotype" w:hAnsi="Palatino Linotype"/>
          <w:sz w:val="24"/>
          <w:szCs w:val="24"/>
        </w:rPr>
        <w:t xml:space="preserve">Not only is this a waste of valuable resources, but it also contributes to stigmatising home educated children and thereby ‘othering’ them within society. </w:t>
      </w:r>
    </w:p>
    <w:p w:rsidR="003624D1" w:rsidRDefault="003624D1" w:rsidP="00BE0DB2">
      <w:pPr>
        <w:pStyle w:val="NoSpacing"/>
        <w:jc w:val="left"/>
        <w:rPr>
          <w:rFonts w:ascii="Palatino Linotype" w:hAnsi="Palatino Linotype"/>
          <w:sz w:val="24"/>
          <w:szCs w:val="24"/>
        </w:rPr>
      </w:pPr>
    </w:p>
    <w:p w:rsidR="003624D1" w:rsidRDefault="003624D1" w:rsidP="00BE0DB2">
      <w:pPr>
        <w:pStyle w:val="NoSpacing"/>
        <w:jc w:val="left"/>
        <w:rPr>
          <w:rFonts w:ascii="Palatino Linotype" w:hAnsi="Palatino Linotype"/>
          <w:sz w:val="24"/>
          <w:szCs w:val="24"/>
        </w:rPr>
      </w:pPr>
      <w:r>
        <w:rPr>
          <w:rFonts w:ascii="Palatino Linotype" w:hAnsi="Palatino Linotype"/>
          <w:sz w:val="24"/>
          <w:szCs w:val="24"/>
        </w:rPr>
        <w:t>It is incumbent upon decision makers to base policies and procedures on evidence, not rhetoric and tho</w:t>
      </w:r>
      <w:r w:rsidR="00F64AC1">
        <w:rPr>
          <w:rFonts w:ascii="Palatino Linotype" w:hAnsi="Palatino Linotype"/>
          <w:sz w:val="24"/>
          <w:szCs w:val="24"/>
        </w:rPr>
        <w:t>s</w:t>
      </w:r>
      <w:r>
        <w:rPr>
          <w:rFonts w:ascii="Palatino Linotype" w:hAnsi="Palatino Linotype"/>
          <w:sz w:val="24"/>
          <w:szCs w:val="24"/>
        </w:rPr>
        <w:t xml:space="preserve">e decision </w:t>
      </w:r>
      <w:r w:rsidR="00F64AC1">
        <w:rPr>
          <w:rFonts w:ascii="Palatino Linotype" w:hAnsi="Palatino Linotype"/>
          <w:sz w:val="24"/>
          <w:szCs w:val="24"/>
        </w:rPr>
        <w:t>ma</w:t>
      </w:r>
      <w:r>
        <w:rPr>
          <w:rFonts w:ascii="Palatino Linotype" w:hAnsi="Palatino Linotype"/>
          <w:sz w:val="24"/>
          <w:szCs w:val="24"/>
        </w:rPr>
        <w:t>kers need to reflect upon the source of their belie</w:t>
      </w:r>
      <w:r w:rsidR="00F64AC1">
        <w:rPr>
          <w:rFonts w:ascii="Palatino Linotype" w:hAnsi="Palatino Linotype"/>
          <w:sz w:val="24"/>
          <w:szCs w:val="24"/>
        </w:rPr>
        <w:t>fs</w:t>
      </w:r>
      <w:r>
        <w:rPr>
          <w:rFonts w:ascii="Palatino Linotype" w:hAnsi="Palatino Linotype"/>
          <w:sz w:val="24"/>
          <w:szCs w:val="24"/>
        </w:rPr>
        <w:t xml:space="preserve"> that monitoring of home educated children as ‘common sense’</w:t>
      </w:r>
      <w:r w:rsidR="00F64AC1">
        <w:rPr>
          <w:rFonts w:ascii="Palatino Linotype" w:hAnsi="Palatino Linotype"/>
          <w:sz w:val="24"/>
          <w:szCs w:val="24"/>
        </w:rPr>
        <w:t>. Such baseless approaches must not be allowed to</w:t>
      </w:r>
      <w:r>
        <w:rPr>
          <w:rFonts w:ascii="Palatino Linotype" w:hAnsi="Palatino Linotype"/>
          <w:sz w:val="24"/>
          <w:szCs w:val="24"/>
        </w:rPr>
        <w:t xml:space="preserve"> triumph over evidence </w:t>
      </w:r>
      <w:r w:rsidR="00F64AC1">
        <w:rPr>
          <w:rFonts w:ascii="Palatino Linotype" w:hAnsi="Palatino Linotype"/>
          <w:sz w:val="24"/>
          <w:szCs w:val="24"/>
        </w:rPr>
        <w:t>th</w:t>
      </w:r>
      <w:r>
        <w:rPr>
          <w:rFonts w:ascii="Palatino Linotype" w:hAnsi="Palatino Linotype"/>
          <w:sz w:val="24"/>
          <w:szCs w:val="24"/>
        </w:rPr>
        <w:t xml:space="preserve">at </w:t>
      </w:r>
      <w:r w:rsidR="00F64AC1">
        <w:rPr>
          <w:rFonts w:ascii="Palatino Linotype" w:hAnsi="Palatino Linotype"/>
          <w:sz w:val="24"/>
          <w:szCs w:val="24"/>
        </w:rPr>
        <w:t>such</w:t>
      </w:r>
      <w:r>
        <w:rPr>
          <w:rFonts w:ascii="Palatino Linotype" w:hAnsi="Palatino Linotype"/>
          <w:sz w:val="24"/>
          <w:szCs w:val="24"/>
        </w:rPr>
        <w:t xml:space="preserve"> monitoring is unwarranted. </w:t>
      </w:r>
      <w:r w:rsidRPr="003624D1">
        <w:rPr>
          <w:rFonts w:ascii="Palatino Linotype" w:hAnsi="Palatino Linotype"/>
          <w:sz w:val="24"/>
          <w:szCs w:val="24"/>
        </w:rPr>
        <w:t xml:space="preserve">Social workers working with children and their representatives, </w:t>
      </w:r>
      <w:r w:rsidR="00F64AC1">
        <w:rPr>
          <w:rFonts w:ascii="Palatino Linotype" w:hAnsi="Palatino Linotype"/>
          <w:sz w:val="24"/>
          <w:szCs w:val="24"/>
        </w:rPr>
        <w:t>ca</w:t>
      </w:r>
      <w:r w:rsidR="008D31B4">
        <w:rPr>
          <w:rFonts w:ascii="Palatino Linotype" w:hAnsi="Palatino Linotype"/>
          <w:sz w:val="24"/>
          <w:szCs w:val="24"/>
        </w:rPr>
        <w:t>n</w:t>
      </w:r>
      <w:r w:rsidR="00F64AC1">
        <w:rPr>
          <w:rFonts w:ascii="Palatino Linotype" w:hAnsi="Palatino Linotype"/>
          <w:sz w:val="24"/>
          <w:szCs w:val="24"/>
        </w:rPr>
        <w:t xml:space="preserve"> play their part, by </w:t>
      </w:r>
      <w:r w:rsidRPr="003624D1">
        <w:rPr>
          <w:rFonts w:ascii="Palatino Linotype" w:hAnsi="Palatino Linotype"/>
          <w:sz w:val="24"/>
          <w:szCs w:val="24"/>
        </w:rPr>
        <w:t>loudly and clearly resist</w:t>
      </w:r>
      <w:r w:rsidR="00F64AC1">
        <w:rPr>
          <w:rFonts w:ascii="Palatino Linotype" w:hAnsi="Palatino Linotype"/>
          <w:sz w:val="24"/>
          <w:szCs w:val="24"/>
        </w:rPr>
        <w:t>ing</w:t>
      </w:r>
      <w:r w:rsidRPr="003624D1">
        <w:rPr>
          <w:rFonts w:ascii="Palatino Linotype" w:hAnsi="Palatino Linotype"/>
          <w:sz w:val="24"/>
          <w:szCs w:val="24"/>
        </w:rPr>
        <w:t xml:space="preserve"> the clarion call of universal referral for home educated children</w:t>
      </w:r>
      <w:r w:rsidR="00F64AC1">
        <w:rPr>
          <w:rFonts w:ascii="Palatino Linotype" w:hAnsi="Palatino Linotype"/>
          <w:sz w:val="24"/>
          <w:szCs w:val="24"/>
        </w:rPr>
        <w:t>, thereby stopping</w:t>
      </w:r>
      <w:r w:rsidRPr="003624D1">
        <w:rPr>
          <w:rFonts w:ascii="Palatino Linotype" w:hAnsi="Palatino Linotype"/>
          <w:sz w:val="24"/>
          <w:szCs w:val="24"/>
        </w:rPr>
        <w:t xml:space="preserve"> the march</w:t>
      </w:r>
      <w:r w:rsidR="00F64AC1">
        <w:rPr>
          <w:rFonts w:ascii="Palatino Linotype" w:hAnsi="Palatino Linotype"/>
          <w:sz w:val="24"/>
          <w:szCs w:val="24"/>
        </w:rPr>
        <w:t xml:space="preserve"> of media influence</w:t>
      </w:r>
      <w:r w:rsidRPr="003624D1">
        <w:rPr>
          <w:rFonts w:ascii="Palatino Linotype" w:hAnsi="Palatino Linotype"/>
          <w:sz w:val="24"/>
          <w:szCs w:val="24"/>
        </w:rPr>
        <w:t xml:space="preserve"> before it is too late.  </w:t>
      </w:r>
    </w:p>
    <w:p w:rsidR="008F4C65" w:rsidRDefault="008F4C65" w:rsidP="00BE0DB2">
      <w:pPr>
        <w:pStyle w:val="NoSpacing"/>
        <w:jc w:val="left"/>
        <w:rPr>
          <w:rFonts w:ascii="Palatino Linotype" w:hAnsi="Palatino Linotype"/>
          <w:sz w:val="24"/>
          <w:szCs w:val="24"/>
        </w:rPr>
      </w:pPr>
    </w:p>
    <w:p w:rsidR="008F4C65" w:rsidRDefault="008F4C65" w:rsidP="00BE0DB2">
      <w:pPr>
        <w:pStyle w:val="NoSpacing"/>
        <w:jc w:val="left"/>
        <w:rPr>
          <w:rFonts w:ascii="Palatino Linotype" w:hAnsi="Palatino Linotype"/>
          <w:sz w:val="24"/>
          <w:szCs w:val="24"/>
        </w:rPr>
      </w:pPr>
    </w:p>
    <w:p w:rsidR="008F4C65" w:rsidRDefault="008F4C65" w:rsidP="00BE0DB2">
      <w:pPr>
        <w:pStyle w:val="NoSpacing"/>
        <w:jc w:val="left"/>
        <w:rPr>
          <w:rFonts w:ascii="Palatino Linotype" w:hAnsi="Palatino Linotype"/>
          <w:sz w:val="24"/>
          <w:szCs w:val="24"/>
        </w:rPr>
      </w:pPr>
    </w:p>
    <w:p w:rsidR="008F4C65" w:rsidRPr="0009797C" w:rsidRDefault="00707C21" w:rsidP="00BE0DB2">
      <w:pPr>
        <w:pStyle w:val="NoSpacing"/>
        <w:jc w:val="left"/>
        <w:rPr>
          <w:rFonts w:ascii="Palatino Linotype" w:hAnsi="Palatino Linotype"/>
          <w:b/>
          <w:sz w:val="24"/>
          <w:szCs w:val="24"/>
        </w:rPr>
      </w:pPr>
      <w:r>
        <w:rPr>
          <w:rFonts w:ascii="Palatino Linotype" w:hAnsi="Palatino Linotype"/>
          <w:b/>
          <w:sz w:val="24"/>
          <w:szCs w:val="24"/>
        </w:rPr>
        <w:t>References</w:t>
      </w:r>
    </w:p>
    <w:p w:rsidR="008F4C65" w:rsidRDefault="008F4C65" w:rsidP="00BE0DB2">
      <w:pPr>
        <w:pStyle w:val="NoSpacing"/>
        <w:jc w:val="left"/>
        <w:rPr>
          <w:rFonts w:ascii="Palatino Linotype" w:hAnsi="Palatino Linotype"/>
          <w:sz w:val="24"/>
          <w:szCs w:val="24"/>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ACDS (2015) Letter provided privately by DfE under restriction to not publish.</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Adelson, R (2004) ‘</w:t>
      </w:r>
      <w:r w:rsidRPr="008F4C65">
        <w:rPr>
          <w:rFonts w:ascii="Palatino Linotype" w:eastAsia="Calibri" w:hAnsi="Palatino Linotype" w:cs="Times New Roman"/>
          <w:i/>
          <w:sz w:val="20"/>
          <w:szCs w:val="20"/>
        </w:rPr>
        <w:t>Detecting deception’</w:t>
      </w:r>
      <w:r w:rsidRPr="008F4C65">
        <w:rPr>
          <w:rFonts w:ascii="Palatino Linotype" w:eastAsia="Calibri" w:hAnsi="Palatino Linotype" w:cs="Times New Roman"/>
          <w:sz w:val="20"/>
          <w:szCs w:val="20"/>
        </w:rPr>
        <w:t xml:space="preserve">. Journal of the American Psychological Association  2004, Vol 35, No. 7 [Online] Available from: </w:t>
      </w:r>
      <w:hyperlink r:id="rId11" w:history="1">
        <w:r w:rsidRPr="008F4C65">
          <w:rPr>
            <w:rFonts w:ascii="Palatino Linotype" w:eastAsia="Calibri" w:hAnsi="Palatino Linotype" w:cs="Times New Roman"/>
            <w:color w:val="0000FF" w:themeColor="hyperlink"/>
            <w:sz w:val="20"/>
            <w:szCs w:val="20"/>
            <w:u w:val="single"/>
          </w:rPr>
          <w:t>https://www.apa.org/monitor/julaug04/detecting.html</w:t>
        </w:r>
      </w:hyperlink>
      <w:r w:rsidRPr="008F4C65">
        <w:rPr>
          <w:rFonts w:ascii="Palatino Linotype" w:eastAsia="Calibri" w:hAnsi="Palatino Linotype" w:cs="Times New Roman"/>
          <w:sz w:val="20"/>
          <w:szCs w:val="20"/>
        </w:rPr>
        <w:t xml:space="preserve"> </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proofErr w:type="spellStart"/>
      <w:r w:rsidRPr="008F4C65">
        <w:rPr>
          <w:rFonts w:ascii="Palatino Linotype" w:eastAsia="Calibri" w:hAnsi="Palatino Linotype" w:cs="Times New Roman"/>
          <w:sz w:val="20"/>
          <w:szCs w:val="20"/>
        </w:rPr>
        <w:t>Badman</w:t>
      </w:r>
      <w:proofErr w:type="spellEnd"/>
      <w:r w:rsidRPr="008F4C65">
        <w:rPr>
          <w:rFonts w:ascii="Palatino Linotype" w:eastAsia="Calibri" w:hAnsi="Palatino Linotype" w:cs="Times New Roman"/>
          <w:sz w:val="20"/>
          <w:szCs w:val="20"/>
        </w:rPr>
        <w:t>, G. (2009) ‘</w:t>
      </w:r>
      <w:r w:rsidRPr="008F4C65">
        <w:rPr>
          <w:rFonts w:ascii="Palatino Linotype" w:eastAsia="Calibri" w:hAnsi="Palatino Linotype" w:cs="Times New Roman"/>
          <w:i/>
          <w:sz w:val="20"/>
          <w:szCs w:val="20"/>
        </w:rPr>
        <w:t>Report of the Secretary of State on the Review of Elective Home Education in England</w:t>
      </w:r>
      <w:r w:rsidRPr="008F4C65">
        <w:rPr>
          <w:rFonts w:ascii="Palatino Linotype" w:eastAsia="Calibri" w:hAnsi="Palatino Linotype" w:cs="Times New Roman"/>
          <w:sz w:val="20"/>
          <w:szCs w:val="20"/>
        </w:rPr>
        <w:t>’, Norwich, TSO</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Bartholomew, M. (2019) ‘</w:t>
      </w:r>
      <w:r w:rsidRPr="008F4C65">
        <w:rPr>
          <w:rFonts w:ascii="Palatino Linotype" w:eastAsia="Calibri" w:hAnsi="Palatino Linotype" w:cs="Times New Roman"/>
          <w:i/>
          <w:sz w:val="20"/>
          <w:szCs w:val="20"/>
        </w:rPr>
        <w:t>Hackney home schooling figures rise 238pc: Are academy chains illegally excluding children?</w:t>
      </w:r>
      <w:r w:rsidRPr="008F4C65">
        <w:rPr>
          <w:rFonts w:ascii="Palatino Linotype" w:eastAsia="Calibri" w:hAnsi="Palatino Linotype" w:cs="Times New Roman"/>
          <w:sz w:val="20"/>
          <w:szCs w:val="20"/>
        </w:rPr>
        <w:t xml:space="preserve">’ Hackney Gazette [Online] Available from </w:t>
      </w:r>
      <w:hyperlink r:id="rId12" w:history="1">
        <w:r w:rsidRPr="008F4C65">
          <w:rPr>
            <w:rFonts w:ascii="Palatino Linotype" w:eastAsia="Calibri" w:hAnsi="Palatino Linotype" w:cs="Times New Roman"/>
            <w:color w:val="0000FF" w:themeColor="hyperlink"/>
            <w:sz w:val="20"/>
            <w:szCs w:val="20"/>
            <w:u w:val="single"/>
          </w:rPr>
          <w:t>https://www.hackneygazette.co.uk/news/education/home-schooling-figures-rise-238pc-in-hackney-academies-1-5964025</w:t>
        </w:r>
      </w:hyperlink>
      <w:r w:rsidRPr="008F4C65">
        <w:rPr>
          <w:rFonts w:ascii="Palatino Linotype" w:eastAsia="Calibri" w:hAnsi="Palatino Linotype" w:cs="Times New Roman"/>
          <w:sz w:val="20"/>
          <w:szCs w:val="20"/>
        </w:rPr>
        <w:t xml:space="preserve"> </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Bristow, N. (2019) ‘</w:t>
      </w:r>
      <w:r w:rsidRPr="008F4C65">
        <w:rPr>
          <w:rFonts w:ascii="Palatino Linotype" w:eastAsia="Calibri" w:hAnsi="Palatino Linotype" w:cs="Times New Roman"/>
          <w:i/>
          <w:sz w:val="20"/>
          <w:szCs w:val="20"/>
        </w:rPr>
        <w:t>Headteacher says school funding cuts are 'failing a generation' ahead of debate</w:t>
      </w:r>
      <w:r w:rsidRPr="008F4C65">
        <w:rPr>
          <w:rFonts w:ascii="Palatino Linotype" w:eastAsia="Calibri" w:hAnsi="Palatino Linotype" w:cs="Times New Roman"/>
          <w:sz w:val="20"/>
          <w:szCs w:val="20"/>
        </w:rPr>
        <w:t xml:space="preserve">’. Northwich Guardian [Online] Available from: </w:t>
      </w:r>
      <w:hyperlink r:id="rId13" w:history="1">
        <w:r w:rsidRPr="008F4C65">
          <w:rPr>
            <w:rFonts w:ascii="Palatino Linotype" w:eastAsia="Calibri" w:hAnsi="Palatino Linotype" w:cs="Times New Roman"/>
            <w:color w:val="0000FF" w:themeColor="hyperlink"/>
            <w:sz w:val="20"/>
            <w:szCs w:val="20"/>
            <w:u w:val="single"/>
          </w:rPr>
          <w:t>https://www.northwichguardian.co.uk/news/17466644.headteacher-says-school-funding-cuts-are-failing-a-generation-ahead-of-debate/</w:t>
        </w:r>
      </w:hyperlink>
      <w:r w:rsidRPr="008F4C65">
        <w:rPr>
          <w:rFonts w:ascii="Palatino Linotype" w:eastAsia="Calibri" w:hAnsi="Palatino Linotype" w:cs="Times New Roman"/>
          <w:sz w:val="20"/>
          <w:szCs w:val="20"/>
        </w:rPr>
        <w:t xml:space="preserve"> </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proofErr w:type="spellStart"/>
      <w:r w:rsidRPr="008F4C65">
        <w:rPr>
          <w:rFonts w:ascii="Palatino Linotype" w:eastAsia="Calibri" w:hAnsi="Palatino Linotype" w:cs="Times New Roman"/>
          <w:sz w:val="20"/>
          <w:szCs w:val="20"/>
        </w:rPr>
        <w:t>Campell</w:t>
      </w:r>
      <w:proofErr w:type="spellEnd"/>
      <w:r w:rsidRPr="008F4C65">
        <w:rPr>
          <w:rFonts w:ascii="Palatino Linotype" w:eastAsia="Calibri" w:hAnsi="Palatino Linotype" w:cs="Times New Roman"/>
          <w:sz w:val="20"/>
          <w:szCs w:val="20"/>
        </w:rPr>
        <w:t>, D. (2018) ‘</w:t>
      </w:r>
      <w:r w:rsidRPr="008F4C65">
        <w:rPr>
          <w:rFonts w:ascii="Palatino Linotype" w:eastAsia="Calibri" w:hAnsi="Palatino Linotype" w:cs="Times New Roman"/>
          <w:i/>
          <w:sz w:val="20"/>
          <w:szCs w:val="20"/>
        </w:rPr>
        <w:t>NHS will no longer have to share immigrants' data with Home Office</w:t>
      </w:r>
      <w:r w:rsidRPr="008F4C65">
        <w:rPr>
          <w:rFonts w:ascii="Palatino Linotype" w:eastAsia="Calibri" w:hAnsi="Palatino Linotype" w:cs="Times New Roman"/>
          <w:sz w:val="20"/>
          <w:szCs w:val="20"/>
        </w:rPr>
        <w:t xml:space="preserve">’. Guardian. [Online] Available from: </w:t>
      </w:r>
      <w:hyperlink r:id="rId14" w:history="1">
        <w:r w:rsidRPr="008F4C65">
          <w:rPr>
            <w:rFonts w:ascii="Palatino Linotype" w:eastAsia="Calibri" w:hAnsi="Palatino Linotype" w:cs="Times New Roman"/>
            <w:color w:val="0000FF" w:themeColor="hyperlink"/>
            <w:sz w:val="20"/>
            <w:szCs w:val="20"/>
            <w:u w:val="single"/>
          </w:rPr>
          <w:t>https://www.theguardian.com/society/2018/may/09/government-to-stop-forcing-nhs-to-share-patients-data-with-home-office</w:t>
        </w:r>
      </w:hyperlink>
      <w:r w:rsidRPr="008F4C65">
        <w:rPr>
          <w:rFonts w:ascii="Palatino Linotype" w:eastAsia="Calibri" w:hAnsi="Palatino Linotype" w:cs="Times New Roman"/>
          <w:sz w:val="20"/>
          <w:szCs w:val="20"/>
        </w:rPr>
        <w:t xml:space="preserve"> </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Channon, C. (2019) ‘</w:t>
      </w:r>
      <w:r w:rsidRPr="008F4C65">
        <w:rPr>
          <w:rFonts w:ascii="Palatino Linotype" w:eastAsia="Calibri" w:hAnsi="Palatino Linotype" w:cs="Times New Roman"/>
          <w:i/>
          <w:sz w:val="20"/>
          <w:szCs w:val="20"/>
        </w:rPr>
        <w:t>Devon County Council Children's Scrutiny Committee video broadcast’</w:t>
      </w:r>
      <w:r w:rsidRPr="008F4C65">
        <w:rPr>
          <w:rFonts w:ascii="Palatino Linotype" w:eastAsia="Calibri" w:hAnsi="Palatino Linotype" w:cs="Times New Roman"/>
          <w:sz w:val="20"/>
          <w:szCs w:val="20"/>
        </w:rPr>
        <w:t xml:space="preserve">. [Online] Available from: </w:t>
      </w:r>
      <w:hyperlink r:id="rId15" w:history="1">
        <w:r w:rsidRPr="008F4C65">
          <w:rPr>
            <w:rFonts w:ascii="Palatino Linotype" w:eastAsia="Calibri" w:hAnsi="Palatino Linotype" w:cs="Times New Roman"/>
            <w:color w:val="0000FF" w:themeColor="hyperlink"/>
            <w:sz w:val="20"/>
            <w:szCs w:val="20"/>
            <w:u w:val="single"/>
          </w:rPr>
          <w:t>https://devoncc.public-i.tv/core/portal/webcast_interactive/393211?fbclid=IwAR2xrdI0pFrs3N1tw8FwakA0Ow3RLHaHQDkMpY1gHwlKgrMiGHsexRIXUCQ</w:t>
        </w:r>
      </w:hyperlink>
      <w:r w:rsidRPr="008F4C65">
        <w:rPr>
          <w:rFonts w:ascii="Palatino Linotype" w:eastAsia="Calibri" w:hAnsi="Palatino Linotype" w:cs="Times New Roman"/>
          <w:sz w:val="20"/>
          <w:szCs w:val="20"/>
        </w:rPr>
        <w:t xml:space="preserve"> </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Charles-Warner, W. (2015) ‘</w:t>
      </w:r>
      <w:r w:rsidRPr="008F4C65">
        <w:rPr>
          <w:rFonts w:ascii="Palatino Linotype" w:eastAsia="Calibri" w:hAnsi="Palatino Linotype" w:cs="Times New Roman"/>
          <w:i/>
          <w:sz w:val="20"/>
          <w:szCs w:val="20"/>
        </w:rPr>
        <w:t>Home Education and the Safeguarding Myth’</w:t>
      </w:r>
      <w:r w:rsidRPr="008F4C65">
        <w:rPr>
          <w:rFonts w:ascii="Palatino Linotype" w:eastAsia="Calibri" w:hAnsi="Palatino Linotype" w:cs="Times New Roman"/>
          <w:sz w:val="20"/>
          <w:szCs w:val="20"/>
        </w:rPr>
        <w:t xml:space="preserve">. CPE. [Online] Available from: </w:t>
      </w:r>
      <w:hyperlink r:id="rId16" w:history="1">
        <w:r w:rsidRPr="008F4C65">
          <w:rPr>
            <w:rFonts w:ascii="Palatino Linotype" w:eastAsia="Calibri" w:hAnsi="Palatino Linotype" w:cs="Times New Roman"/>
            <w:color w:val="0000FF" w:themeColor="hyperlink"/>
            <w:sz w:val="20"/>
            <w:szCs w:val="20"/>
            <w:u w:val="single"/>
          </w:rPr>
          <w:t>https://www.personalisededucationnow.org.uk/2015/02/28/research-home-education-and-the-safeguarding-myth-analysing-the-facts-behind-the-rhetoric/</w:t>
        </w:r>
      </w:hyperlink>
      <w:r w:rsidRPr="008F4C65">
        <w:rPr>
          <w:rFonts w:ascii="Palatino Linotype" w:eastAsia="Calibri" w:hAnsi="Palatino Linotype" w:cs="Times New Roman"/>
          <w:sz w:val="20"/>
          <w:szCs w:val="20"/>
        </w:rPr>
        <w:t xml:space="preserve"> </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Charles-Warner, W. (2017) ‘</w:t>
      </w:r>
      <w:r w:rsidRPr="008F4C65">
        <w:rPr>
          <w:rFonts w:ascii="Palatino Linotype" w:eastAsia="Calibri" w:hAnsi="Palatino Linotype" w:cs="Times New Roman"/>
          <w:i/>
          <w:sz w:val="20"/>
          <w:szCs w:val="20"/>
        </w:rPr>
        <w:t>Radicalisation in Home Education Reality or Myth?</w:t>
      </w:r>
      <w:r w:rsidRPr="008F4C65">
        <w:rPr>
          <w:rFonts w:ascii="Palatino Linotype" w:eastAsia="Calibri" w:hAnsi="Palatino Linotype" w:cs="Times New Roman"/>
          <w:sz w:val="20"/>
          <w:szCs w:val="20"/>
        </w:rPr>
        <w:t xml:space="preserve">’ CPE. [Online] Available from: </w:t>
      </w:r>
      <w:hyperlink r:id="rId17" w:history="1">
        <w:r w:rsidRPr="008F4C65">
          <w:rPr>
            <w:rFonts w:ascii="Palatino Linotype" w:eastAsia="Calibri" w:hAnsi="Palatino Linotype" w:cs="Times New Roman"/>
            <w:color w:val="0000FF" w:themeColor="hyperlink"/>
            <w:sz w:val="20"/>
            <w:szCs w:val="20"/>
            <w:u w:val="single"/>
          </w:rPr>
          <w:t>https://www.personalisededucationnow.org.uk/2018/06/12/radicalisation-home-education-reality-myth/</w:t>
        </w:r>
      </w:hyperlink>
      <w:r w:rsidRPr="008F4C65">
        <w:rPr>
          <w:rFonts w:ascii="Palatino Linotype" w:eastAsia="Calibri" w:hAnsi="Palatino Linotype" w:cs="Times New Roman"/>
          <w:sz w:val="20"/>
          <w:szCs w:val="20"/>
        </w:rPr>
        <w:t xml:space="preserve"> </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 xml:space="preserve">Charles-Warner (2018) ‘Analysis of local authority communications’. Unpublished </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proofErr w:type="spellStart"/>
      <w:r w:rsidRPr="008F4C65">
        <w:rPr>
          <w:rFonts w:ascii="Palatino Linotype" w:eastAsia="Calibri" w:hAnsi="Palatino Linotype" w:cs="Times New Roman"/>
          <w:sz w:val="20"/>
          <w:szCs w:val="20"/>
        </w:rPr>
        <w:t>Cheasley</w:t>
      </w:r>
      <w:proofErr w:type="spellEnd"/>
      <w:r w:rsidRPr="008F4C65">
        <w:rPr>
          <w:rFonts w:ascii="Palatino Linotype" w:eastAsia="Calibri" w:hAnsi="Palatino Linotype" w:cs="Times New Roman"/>
          <w:sz w:val="20"/>
          <w:szCs w:val="20"/>
        </w:rPr>
        <w:t>, S. (2018). ‘</w:t>
      </w:r>
      <w:r w:rsidRPr="008F4C65">
        <w:rPr>
          <w:rFonts w:ascii="Palatino Linotype" w:eastAsia="Calibri" w:hAnsi="Palatino Linotype" w:cs="Times New Roman"/>
          <w:i/>
          <w:sz w:val="20"/>
          <w:szCs w:val="20"/>
        </w:rPr>
        <w:t>A Comparative Analysis of Home Education in Eight Local Authorities and Nationally’</w:t>
      </w:r>
      <w:r w:rsidRPr="008F4C65">
        <w:rPr>
          <w:rFonts w:ascii="Palatino Linotype" w:eastAsia="Calibri" w:hAnsi="Palatino Linotype" w:cs="Times New Roman"/>
          <w:sz w:val="20"/>
          <w:szCs w:val="20"/>
        </w:rPr>
        <w:t xml:space="preserve">. CPE [Online] Available from: </w:t>
      </w:r>
      <w:hyperlink r:id="rId18" w:history="1">
        <w:r w:rsidRPr="008F4C65">
          <w:rPr>
            <w:rFonts w:ascii="Palatino Linotype" w:eastAsia="Calibri" w:hAnsi="Palatino Linotype" w:cs="Times New Roman"/>
            <w:color w:val="0000FF" w:themeColor="hyperlink"/>
            <w:sz w:val="20"/>
            <w:szCs w:val="20"/>
            <w:u w:val="single"/>
          </w:rPr>
          <w:t>https://www.personalisededucationnow.org.uk/2018/08/28/comparative-analysis-home-education-eight-local-authorities-nationally-preliminary-report/</w:t>
        </w:r>
      </w:hyperlink>
      <w:r w:rsidRPr="008F4C65">
        <w:rPr>
          <w:rFonts w:ascii="Palatino Linotype" w:eastAsia="Calibri" w:hAnsi="Palatino Linotype" w:cs="Times New Roman"/>
          <w:sz w:val="20"/>
          <w:szCs w:val="20"/>
        </w:rPr>
        <w:t xml:space="preserve"> </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Children’s Commissioner (2019) ‘</w:t>
      </w:r>
      <w:r w:rsidRPr="008F4C65">
        <w:rPr>
          <w:rFonts w:ascii="Palatino Linotype" w:eastAsia="Calibri" w:hAnsi="Palatino Linotype" w:cs="Times New Roman"/>
          <w:i/>
          <w:sz w:val="20"/>
          <w:szCs w:val="20"/>
        </w:rPr>
        <w:t>Children’s Commissioner for England calls for a compulsory register of “off the grid” children’</w:t>
      </w:r>
      <w:r w:rsidRPr="008F4C65">
        <w:rPr>
          <w:rFonts w:ascii="Palatino Linotype" w:eastAsia="Calibri" w:hAnsi="Palatino Linotype" w:cs="Times New Roman"/>
          <w:sz w:val="20"/>
          <w:szCs w:val="20"/>
        </w:rPr>
        <w:t xml:space="preserve">  [Online] Available from: </w:t>
      </w:r>
      <w:hyperlink r:id="rId19" w:history="1">
        <w:r w:rsidRPr="008F4C65">
          <w:rPr>
            <w:rFonts w:ascii="Palatino Linotype" w:eastAsia="Calibri" w:hAnsi="Palatino Linotype" w:cs="Times New Roman"/>
            <w:color w:val="0000FF" w:themeColor="hyperlink"/>
            <w:sz w:val="20"/>
            <w:szCs w:val="20"/>
            <w:u w:val="single"/>
          </w:rPr>
          <w:t>https://www.childrenscommissioner.gov.uk/2019/02/04/huge-increase-in-children-disappearing-from-schools-to-be-educated-at-home-childrens-commissioner-for-england-calls-for-a-compulsory-register-of-off-the-grid-children/</w:t>
        </w:r>
      </w:hyperlink>
      <w:r w:rsidRPr="008F4C65">
        <w:rPr>
          <w:rFonts w:ascii="Palatino Linotype" w:eastAsia="Calibri" w:hAnsi="Palatino Linotype" w:cs="Times New Roman"/>
          <w:sz w:val="20"/>
          <w:szCs w:val="20"/>
        </w:rPr>
        <w:t xml:space="preserve"> </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Clark, D (2019) ‘</w:t>
      </w:r>
      <w:r w:rsidRPr="008F4C65">
        <w:rPr>
          <w:rFonts w:ascii="Palatino Linotype" w:eastAsia="Calibri" w:hAnsi="Palatino Linotype" w:cs="Times New Roman"/>
          <w:i/>
          <w:sz w:val="20"/>
          <w:szCs w:val="20"/>
        </w:rPr>
        <w:t>Home Education Row’</w:t>
      </w:r>
      <w:r w:rsidRPr="008F4C65">
        <w:rPr>
          <w:rFonts w:ascii="Palatino Linotype" w:eastAsia="Calibri" w:hAnsi="Palatino Linotype" w:cs="Times New Roman"/>
          <w:sz w:val="20"/>
          <w:szCs w:val="20"/>
        </w:rPr>
        <w:t xml:space="preserve">, Radio Exe [Online] Available from: </w:t>
      </w:r>
      <w:hyperlink r:id="rId20" w:history="1">
        <w:r w:rsidRPr="008F4C65">
          <w:rPr>
            <w:rFonts w:ascii="Palatino Linotype" w:eastAsia="Calibri" w:hAnsi="Palatino Linotype" w:cs="Times New Roman"/>
            <w:color w:val="0000FF" w:themeColor="hyperlink"/>
            <w:sz w:val="20"/>
            <w:szCs w:val="20"/>
            <w:u w:val="single"/>
          </w:rPr>
          <w:t>http://www.radioexe.co.uk/news-and-features/local-news/home-education-row/?fbclid=IwAR2iYrrt8IRVwRrSxs5HVCCjBS24zzURTCehw4GeLIeUs4f2eko7YgwvX28</w:t>
        </w:r>
      </w:hyperlink>
      <w:r w:rsidRPr="008F4C65">
        <w:rPr>
          <w:rFonts w:ascii="Palatino Linotype" w:eastAsia="Calibri" w:hAnsi="Palatino Linotype" w:cs="Times New Roman"/>
          <w:sz w:val="20"/>
          <w:szCs w:val="20"/>
        </w:rPr>
        <w:t xml:space="preserve"> </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Cosham, J. (2019) ‘</w:t>
      </w:r>
      <w:proofErr w:type="spellStart"/>
      <w:r w:rsidRPr="008F4C65">
        <w:rPr>
          <w:rFonts w:ascii="Palatino Linotype" w:eastAsia="Calibri" w:hAnsi="Palatino Linotype" w:cs="Times New Roman"/>
          <w:i/>
          <w:sz w:val="20"/>
          <w:szCs w:val="20"/>
        </w:rPr>
        <w:t>Fulston</w:t>
      </w:r>
      <w:proofErr w:type="spellEnd"/>
      <w:r w:rsidRPr="008F4C65">
        <w:rPr>
          <w:rFonts w:ascii="Palatino Linotype" w:eastAsia="Calibri" w:hAnsi="Palatino Linotype" w:cs="Times New Roman"/>
          <w:i/>
          <w:sz w:val="20"/>
          <w:szCs w:val="20"/>
        </w:rPr>
        <w:t xml:space="preserve"> Manor headteacher, Alan Brookes, says lacks of money could give education 'third-world status'’</w:t>
      </w:r>
      <w:r w:rsidRPr="008F4C65">
        <w:rPr>
          <w:rFonts w:ascii="Palatino Linotype" w:eastAsia="Calibri" w:hAnsi="Palatino Linotype" w:cs="Times New Roman"/>
          <w:sz w:val="20"/>
          <w:szCs w:val="20"/>
        </w:rPr>
        <w:t xml:space="preserve"> [Online] Available from: </w:t>
      </w:r>
      <w:hyperlink r:id="rId21" w:history="1">
        <w:r w:rsidRPr="008F4C65">
          <w:rPr>
            <w:rFonts w:ascii="Palatino Linotype" w:eastAsia="Calibri" w:hAnsi="Palatino Linotype" w:cs="Times New Roman"/>
            <w:color w:val="0000FF" w:themeColor="hyperlink"/>
            <w:sz w:val="20"/>
            <w:szCs w:val="20"/>
            <w:u w:val="single"/>
          </w:rPr>
          <w:t>https://www.kentonline.co.uk/sittingbourne/news/education-heading-for-third-world-status-201187/?fbclid=IwAR1drG2xMItc_3xf1-Q_yJumW5GapOoNnR9I_p_aj5Gr_exp1Gf-aYURnx4</w:t>
        </w:r>
      </w:hyperlink>
      <w:r w:rsidRPr="008F4C65">
        <w:rPr>
          <w:rFonts w:ascii="Palatino Linotype" w:eastAsia="Calibri" w:hAnsi="Palatino Linotype" w:cs="Times New Roman"/>
          <w:sz w:val="20"/>
          <w:szCs w:val="20"/>
        </w:rPr>
        <w:t xml:space="preserve"> </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DfE (2018) ‘</w:t>
      </w:r>
      <w:r w:rsidRPr="008F4C65">
        <w:rPr>
          <w:rFonts w:ascii="Palatino Linotype" w:eastAsia="Calibri" w:hAnsi="Palatino Linotype" w:cs="Times New Roman"/>
          <w:i/>
          <w:sz w:val="20"/>
          <w:szCs w:val="20"/>
        </w:rPr>
        <w:t>Elective Home Education: Departmental Guidance for Local Authorities. Draft for Consultation’</w:t>
      </w:r>
      <w:r w:rsidRPr="008F4C65">
        <w:rPr>
          <w:rFonts w:ascii="Palatino Linotype" w:eastAsia="Calibri" w:hAnsi="Palatino Linotype" w:cs="Times New Roman"/>
          <w:sz w:val="20"/>
          <w:szCs w:val="20"/>
        </w:rPr>
        <w:t xml:space="preserve"> [Online] Available from: </w:t>
      </w:r>
      <w:hyperlink r:id="rId22" w:history="1">
        <w:r w:rsidRPr="008F4C65">
          <w:rPr>
            <w:rFonts w:ascii="Palatino Linotype" w:eastAsia="Calibri" w:hAnsi="Palatino Linotype" w:cs="Times New Roman"/>
            <w:color w:val="0000FF" w:themeColor="hyperlink"/>
            <w:sz w:val="20"/>
            <w:szCs w:val="20"/>
            <w:u w:val="single"/>
          </w:rPr>
          <w:t>https://consult.education.gov.uk/school-frameworks/home-education-call-for-evidence-and-revised-dfe-a/supporting_documents/Elective%20home%20educationGuide%20for%20LAs.pdf</w:t>
        </w:r>
      </w:hyperlink>
      <w:r w:rsidRPr="008F4C65">
        <w:rPr>
          <w:rFonts w:ascii="Palatino Linotype" w:eastAsia="Calibri" w:hAnsi="Palatino Linotype" w:cs="Times New Roman"/>
          <w:sz w:val="20"/>
          <w:szCs w:val="20"/>
        </w:rPr>
        <w:t xml:space="preserve"> </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Guardian (2015) ‘</w:t>
      </w:r>
      <w:r w:rsidRPr="008F4C65">
        <w:rPr>
          <w:rFonts w:ascii="Palatino Linotype" w:eastAsia="Calibri" w:hAnsi="Palatino Linotype" w:cs="Times New Roman"/>
          <w:i/>
          <w:sz w:val="20"/>
          <w:szCs w:val="20"/>
        </w:rPr>
        <w:t>Home-school Families Face Potential Investigation Over 'Radicalisation Risk</w:t>
      </w:r>
      <w:r w:rsidRPr="008F4C65">
        <w:rPr>
          <w:rFonts w:ascii="Palatino Linotype" w:eastAsia="Calibri" w:hAnsi="Palatino Linotype" w:cs="Times New Roman"/>
          <w:sz w:val="20"/>
          <w:szCs w:val="20"/>
        </w:rPr>
        <w:t xml:space="preserve">' [Online] Available from: </w:t>
      </w:r>
      <w:hyperlink r:id="rId23" w:history="1">
        <w:r w:rsidRPr="008F4C65">
          <w:rPr>
            <w:rFonts w:ascii="Palatino Linotype" w:eastAsia="Calibri" w:hAnsi="Palatino Linotype" w:cs="Times New Roman"/>
            <w:color w:val="0000FF" w:themeColor="hyperlink"/>
            <w:sz w:val="20"/>
            <w:szCs w:val="20"/>
            <w:u w:val="single"/>
          </w:rPr>
          <w:t>https://www.theguardian.com/education/2015/dec/20/home-schooling-families-investigation-radicalisation-nicky-morgan</w:t>
        </w:r>
      </w:hyperlink>
      <w:r w:rsidRPr="008F4C65">
        <w:rPr>
          <w:rFonts w:ascii="Palatino Linotype" w:eastAsia="Calibri" w:hAnsi="Palatino Linotype" w:cs="Times New Roman"/>
          <w:sz w:val="20"/>
          <w:szCs w:val="20"/>
        </w:rPr>
        <w:t xml:space="preserve"> </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Holt, A. (2018) ‘</w:t>
      </w:r>
      <w:r w:rsidRPr="008F4C65">
        <w:rPr>
          <w:rFonts w:ascii="Palatino Linotype" w:eastAsia="Calibri" w:hAnsi="Palatino Linotype" w:cs="Times New Roman"/>
          <w:i/>
          <w:sz w:val="20"/>
          <w:szCs w:val="20"/>
        </w:rPr>
        <w:t>Child protection services near crisis as demand rises’</w:t>
      </w:r>
      <w:r w:rsidRPr="008F4C65">
        <w:rPr>
          <w:rFonts w:ascii="Palatino Linotype" w:eastAsia="Calibri" w:hAnsi="Palatino Linotype" w:cs="Times New Roman"/>
          <w:sz w:val="20"/>
          <w:szCs w:val="20"/>
        </w:rPr>
        <w:t xml:space="preserve">. BBC. [Online] Available from: </w:t>
      </w:r>
      <w:hyperlink r:id="rId24" w:history="1">
        <w:r w:rsidRPr="008F4C65">
          <w:rPr>
            <w:rFonts w:ascii="Palatino Linotype" w:eastAsia="Calibri" w:hAnsi="Palatino Linotype" w:cs="Times New Roman"/>
            <w:color w:val="0000FF" w:themeColor="hyperlink"/>
            <w:sz w:val="20"/>
            <w:szCs w:val="20"/>
            <w:u w:val="single"/>
          </w:rPr>
          <w:t>https://www.bbc.co.uk/news/education-46049154</w:t>
        </w:r>
      </w:hyperlink>
      <w:r w:rsidRPr="008F4C65">
        <w:rPr>
          <w:rFonts w:ascii="Palatino Linotype" w:eastAsia="Calibri" w:hAnsi="Palatino Linotype" w:cs="Times New Roman"/>
          <w:sz w:val="20"/>
          <w:szCs w:val="20"/>
        </w:rPr>
        <w:t xml:space="preserve"> </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Jeffreys, B. (2015) ‘</w:t>
      </w:r>
      <w:r w:rsidRPr="008F4C65">
        <w:rPr>
          <w:rFonts w:ascii="Palatino Linotype" w:eastAsia="Calibri" w:hAnsi="Palatino Linotype" w:cs="Times New Roman"/>
          <w:i/>
          <w:sz w:val="20"/>
          <w:szCs w:val="20"/>
        </w:rPr>
        <w:t>Illegal Unregistered Schools Face Prosecution’</w:t>
      </w:r>
      <w:r w:rsidRPr="008F4C65">
        <w:rPr>
          <w:rFonts w:ascii="Palatino Linotype" w:eastAsia="Calibri" w:hAnsi="Palatino Linotype" w:cs="Times New Roman"/>
          <w:sz w:val="20"/>
          <w:szCs w:val="20"/>
        </w:rPr>
        <w:t xml:space="preserve">. BBC. [Online] Available from: </w:t>
      </w:r>
      <w:hyperlink r:id="rId25" w:history="1">
        <w:r w:rsidRPr="008F4C65">
          <w:rPr>
            <w:rFonts w:ascii="Palatino Linotype" w:eastAsia="Calibri" w:hAnsi="Palatino Linotype" w:cs="Times New Roman"/>
            <w:color w:val="0000FF" w:themeColor="hyperlink"/>
            <w:sz w:val="20"/>
            <w:szCs w:val="20"/>
            <w:u w:val="single"/>
          </w:rPr>
          <w:t>https://www.bbc.co.uk/news/education-35070984</w:t>
        </w:r>
      </w:hyperlink>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proofErr w:type="spellStart"/>
      <w:r w:rsidRPr="008F4C65">
        <w:rPr>
          <w:rFonts w:ascii="Palatino Linotype" w:eastAsia="Calibri" w:hAnsi="Palatino Linotype" w:cs="Times New Roman"/>
          <w:sz w:val="20"/>
          <w:szCs w:val="20"/>
        </w:rPr>
        <w:t>Joyce,T</w:t>
      </w:r>
      <w:proofErr w:type="spellEnd"/>
      <w:r w:rsidRPr="008F4C65">
        <w:rPr>
          <w:rFonts w:ascii="Palatino Linotype" w:eastAsia="Calibri" w:hAnsi="Palatino Linotype" w:cs="Times New Roman"/>
          <w:sz w:val="20"/>
          <w:szCs w:val="20"/>
        </w:rPr>
        <w:t xml:space="preserve"> and Sumner, S. (2019) ‘</w:t>
      </w:r>
      <w:r w:rsidRPr="008F4C65">
        <w:rPr>
          <w:rFonts w:ascii="Palatino Linotype" w:eastAsia="Calibri" w:hAnsi="Palatino Linotype" w:cs="Times New Roman"/>
          <w:i/>
          <w:sz w:val="20"/>
          <w:szCs w:val="20"/>
        </w:rPr>
        <w:t>Government urged to act after two children home educated by mum after she was sectioned.</w:t>
      </w:r>
      <w:r w:rsidRPr="008F4C65">
        <w:rPr>
          <w:rFonts w:ascii="Palatino Linotype" w:eastAsia="Calibri" w:hAnsi="Palatino Linotype" w:cs="Times New Roman"/>
          <w:sz w:val="20"/>
          <w:szCs w:val="20"/>
        </w:rPr>
        <w:t xml:space="preserve">’ In Somerset Live [Online} Available from: </w:t>
      </w:r>
      <w:hyperlink r:id="rId26" w:history="1">
        <w:r w:rsidRPr="008F4C65">
          <w:rPr>
            <w:rFonts w:ascii="Palatino Linotype" w:eastAsia="Calibri" w:hAnsi="Palatino Linotype" w:cs="Times New Roman"/>
            <w:color w:val="0000FF" w:themeColor="hyperlink"/>
            <w:sz w:val="20"/>
            <w:szCs w:val="20"/>
            <w:u w:val="single"/>
          </w:rPr>
          <w:t>https://www.somersetlive.co.uk/news/somerset-news/government-urged-act-after-two-2702415?fbclid=IwAR2ErsO4I-ZO2NfHOgtiXln5eKsbBpz_1Y55ijc-lhqQe_2gkxsdYLJpjUg</w:t>
        </w:r>
      </w:hyperlink>
      <w:r w:rsidRPr="008F4C65">
        <w:rPr>
          <w:rFonts w:ascii="Palatino Linotype" w:eastAsia="Calibri" w:hAnsi="Palatino Linotype" w:cs="Times New Roman"/>
          <w:sz w:val="20"/>
          <w:szCs w:val="20"/>
        </w:rPr>
        <w:t xml:space="preserve"> </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proofErr w:type="spellStart"/>
      <w:r w:rsidRPr="008F4C65">
        <w:rPr>
          <w:rFonts w:ascii="Palatino Linotype" w:eastAsia="Calibri" w:hAnsi="Palatino Linotype" w:cs="Times New Roman"/>
          <w:sz w:val="20"/>
          <w:szCs w:val="20"/>
        </w:rPr>
        <w:t>Koerth</w:t>
      </w:r>
      <w:proofErr w:type="spellEnd"/>
      <w:r w:rsidRPr="008F4C65">
        <w:rPr>
          <w:rFonts w:ascii="Palatino Linotype" w:eastAsia="Calibri" w:hAnsi="Palatino Linotype" w:cs="Times New Roman"/>
          <w:sz w:val="20"/>
          <w:szCs w:val="20"/>
        </w:rPr>
        <w:t>-Baker, M (2018) ‘</w:t>
      </w:r>
      <w:r w:rsidRPr="008F4C65">
        <w:rPr>
          <w:rFonts w:ascii="Palatino Linotype" w:eastAsia="Calibri" w:hAnsi="Palatino Linotype" w:cs="Times New Roman"/>
          <w:i/>
          <w:sz w:val="20"/>
          <w:szCs w:val="20"/>
        </w:rPr>
        <w:t>Why Humans Are Bad At Spotting Lies’</w:t>
      </w:r>
      <w:r w:rsidRPr="008F4C65">
        <w:rPr>
          <w:rFonts w:ascii="Palatino Linotype" w:eastAsia="Calibri" w:hAnsi="Palatino Linotype" w:cs="Times New Roman"/>
          <w:sz w:val="20"/>
          <w:szCs w:val="20"/>
        </w:rPr>
        <w:t xml:space="preserve"> [Online] Available from: </w:t>
      </w:r>
      <w:hyperlink r:id="rId27" w:history="1">
        <w:r w:rsidRPr="008F4C65">
          <w:rPr>
            <w:rFonts w:ascii="Palatino Linotype" w:eastAsia="Calibri" w:hAnsi="Palatino Linotype" w:cs="Times New Roman"/>
            <w:color w:val="0000FF" w:themeColor="hyperlink"/>
            <w:sz w:val="20"/>
            <w:szCs w:val="20"/>
            <w:u w:val="single"/>
          </w:rPr>
          <w:t>https://fivethirtyeight.com/features/why-humans-are-bad-at-spotting-lies/</w:t>
        </w:r>
      </w:hyperlink>
      <w:r w:rsidRPr="008F4C65">
        <w:rPr>
          <w:rFonts w:ascii="Palatino Linotype" w:eastAsia="Calibri" w:hAnsi="Palatino Linotype" w:cs="Times New Roman"/>
          <w:sz w:val="20"/>
          <w:szCs w:val="20"/>
        </w:rPr>
        <w:t xml:space="preserve"> </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Longfield, A (2019) ‘</w:t>
      </w:r>
      <w:r w:rsidRPr="008F4C65">
        <w:rPr>
          <w:rFonts w:ascii="Palatino Linotype" w:eastAsia="Calibri" w:hAnsi="Palatino Linotype" w:cs="Times New Roman"/>
          <w:i/>
          <w:sz w:val="20"/>
          <w:szCs w:val="20"/>
        </w:rPr>
        <w:t>Children’s Commissioner for England calls for a compulsory register of “off the grid” children’</w:t>
      </w:r>
      <w:r w:rsidRPr="008F4C65">
        <w:rPr>
          <w:rFonts w:ascii="Palatino Linotype" w:eastAsia="Calibri" w:hAnsi="Palatino Linotype" w:cs="Times New Roman"/>
          <w:sz w:val="20"/>
          <w:szCs w:val="20"/>
        </w:rPr>
        <w:t xml:space="preserve">. Children’s Commissioner for England [Online] Available from: </w:t>
      </w:r>
      <w:hyperlink r:id="rId28" w:history="1">
        <w:r w:rsidRPr="008F4C65">
          <w:rPr>
            <w:rFonts w:ascii="Palatino Linotype" w:eastAsia="Calibri" w:hAnsi="Palatino Linotype" w:cs="Times New Roman"/>
            <w:color w:val="0000FF" w:themeColor="hyperlink"/>
            <w:sz w:val="20"/>
            <w:szCs w:val="20"/>
            <w:u w:val="single"/>
          </w:rPr>
          <w:t>https://www.childrenscommissioner.gov.uk/2019/02/04/huge-increase-in-children-disappearing-from-schools-to-be-educated-at-home-childrens-commissioner-for-england-calls-for-a-compulsory-register-of-off-the-grid-children/</w:t>
        </w:r>
      </w:hyperlink>
      <w:r w:rsidRPr="008F4C65">
        <w:rPr>
          <w:rFonts w:ascii="Palatino Linotype" w:eastAsia="Calibri" w:hAnsi="Palatino Linotype" w:cs="Times New Roman"/>
          <w:sz w:val="20"/>
          <w:szCs w:val="20"/>
        </w:rPr>
        <w:t xml:space="preserve"> </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McCombs, M. (2010) ‘</w:t>
      </w:r>
      <w:r w:rsidRPr="008F4C65">
        <w:rPr>
          <w:rFonts w:ascii="Palatino Linotype" w:eastAsia="Calibri" w:hAnsi="Palatino Linotype" w:cs="Times New Roman"/>
          <w:i/>
          <w:sz w:val="20"/>
          <w:szCs w:val="20"/>
        </w:rPr>
        <w:t>Setting the Agenda: Mass Media and Public Opinion’</w:t>
      </w:r>
      <w:r w:rsidRPr="008F4C65">
        <w:rPr>
          <w:rFonts w:ascii="Palatino Linotype" w:eastAsia="Calibri" w:hAnsi="Palatino Linotype" w:cs="Times New Roman"/>
          <w:sz w:val="20"/>
          <w:szCs w:val="20"/>
        </w:rPr>
        <w:t xml:space="preserve">. Wiley ISBN: </w:t>
      </w:r>
      <w:r w:rsidRPr="008F4C65">
        <w:rPr>
          <w:rFonts w:ascii="Palatino Linotype" w:eastAsia="Calibri" w:hAnsi="Palatino Linotype" w:cs="Times New Roman"/>
          <w:sz w:val="20"/>
          <w:szCs w:val="20"/>
        </w:rPr>
        <w:tab/>
        <w:t>0745681700, 9780745681702</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proofErr w:type="spellStart"/>
      <w:r w:rsidRPr="008F4C65">
        <w:rPr>
          <w:rFonts w:ascii="Palatino Linotype" w:eastAsia="Calibri" w:hAnsi="Palatino Linotype" w:cs="Times New Roman"/>
          <w:sz w:val="20"/>
          <w:szCs w:val="20"/>
        </w:rPr>
        <w:t>Mukwamba</w:t>
      </w:r>
      <w:proofErr w:type="spellEnd"/>
      <w:r w:rsidRPr="008F4C65">
        <w:rPr>
          <w:rFonts w:ascii="Palatino Linotype" w:eastAsia="Calibri" w:hAnsi="Palatino Linotype" w:cs="Times New Roman"/>
          <w:sz w:val="20"/>
          <w:szCs w:val="20"/>
        </w:rPr>
        <w:t xml:space="preserve"> </w:t>
      </w:r>
      <w:proofErr w:type="spellStart"/>
      <w:r w:rsidRPr="008F4C65">
        <w:rPr>
          <w:rFonts w:ascii="Palatino Linotype" w:eastAsia="Calibri" w:hAnsi="Palatino Linotype" w:cs="Times New Roman"/>
          <w:sz w:val="20"/>
          <w:szCs w:val="20"/>
        </w:rPr>
        <w:t>Sendall</w:t>
      </w:r>
      <w:proofErr w:type="spellEnd"/>
      <w:r w:rsidRPr="008F4C65">
        <w:rPr>
          <w:rFonts w:ascii="Palatino Linotype" w:eastAsia="Calibri" w:hAnsi="Palatino Linotype" w:cs="Times New Roman"/>
          <w:sz w:val="20"/>
          <w:szCs w:val="20"/>
        </w:rPr>
        <w:t>, F (2014) ‘</w:t>
      </w:r>
      <w:r w:rsidRPr="008F4C65">
        <w:rPr>
          <w:rFonts w:ascii="Palatino Linotype" w:eastAsia="Calibri" w:hAnsi="Palatino Linotype" w:cs="Times New Roman"/>
          <w:i/>
          <w:sz w:val="20"/>
          <w:szCs w:val="20"/>
        </w:rPr>
        <w:t>How do Extreme Cases of Child Abuse Drive the Child Protection Lens</w:t>
      </w:r>
      <w:r w:rsidRPr="008F4C65">
        <w:rPr>
          <w:rFonts w:ascii="Palatino Linotype" w:eastAsia="Calibri" w:hAnsi="Palatino Linotype" w:cs="Times New Roman"/>
          <w:sz w:val="20"/>
          <w:szCs w:val="20"/>
        </w:rPr>
        <w:t>’. Unpublished.</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Mukwamba-Sendall, F (2018) ‘</w:t>
      </w:r>
      <w:r w:rsidRPr="008F4C65">
        <w:rPr>
          <w:rFonts w:ascii="Palatino Linotype" w:eastAsia="Calibri" w:hAnsi="Palatino Linotype" w:cs="Times New Roman"/>
          <w:i/>
          <w:sz w:val="20"/>
          <w:szCs w:val="20"/>
        </w:rPr>
        <w:t>Policy reinterpreted: the effect of local authority administration and officer perception and practice on national home-education policy implementation</w:t>
      </w:r>
      <w:r w:rsidRPr="008F4C65">
        <w:rPr>
          <w:rFonts w:ascii="Palatino Linotype" w:eastAsia="Calibri" w:hAnsi="Palatino Linotype" w:cs="Times New Roman"/>
          <w:sz w:val="20"/>
          <w:szCs w:val="20"/>
        </w:rPr>
        <w:t xml:space="preserve">’. Doctoral thesis, unpublished. </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Myers, M &amp; Bhopal, K. (2018) ‘</w:t>
      </w:r>
      <w:r w:rsidRPr="008F4C65">
        <w:rPr>
          <w:rFonts w:ascii="Palatino Linotype" w:eastAsia="Calibri" w:hAnsi="Palatino Linotype" w:cs="Times New Roman"/>
          <w:i/>
          <w:sz w:val="20"/>
          <w:szCs w:val="20"/>
        </w:rPr>
        <w:t>Muslims, home education and risk in British society’</w:t>
      </w:r>
      <w:r w:rsidRPr="008F4C65">
        <w:rPr>
          <w:rFonts w:ascii="Palatino Linotype" w:eastAsia="Calibri" w:hAnsi="Palatino Linotype" w:cs="Times New Roman"/>
          <w:sz w:val="20"/>
          <w:szCs w:val="20"/>
        </w:rPr>
        <w:t xml:space="preserve">, British Journal of Sociology of Education, 39:2, 212-226, DOI: 10.1080/01425692.2017.1406337 </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Newman, T, Nisbet, E and Nisbet C (2018) ‘</w:t>
      </w:r>
      <w:r w:rsidRPr="008F4C65">
        <w:rPr>
          <w:rFonts w:ascii="Palatino Linotype" w:eastAsia="Calibri" w:hAnsi="Palatino Linotype" w:cs="Times New Roman"/>
          <w:i/>
          <w:sz w:val="20"/>
          <w:szCs w:val="20"/>
        </w:rPr>
        <w:t>Climate change, cultural cognition, and media effects: Worldviews drive news selectivity, biased processing, and polarized attitudes’</w:t>
      </w:r>
      <w:r w:rsidRPr="008F4C65">
        <w:rPr>
          <w:rFonts w:ascii="Palatino Linotype" w:eastAsia="Calibri" w:hAnsi="Palatino Linotype" w:cs="Times New Roman"/>
          <w:sz w:val="20"/>
          <w:szCs w:val="20"/>
        </w:rPr>
        <w:t xml:space="preserve"> In Public Understanding of science [Online] Available from: </w:t>
      </w:r>
      <w:hyperlink r:id="rId29" w:history="1">
        <w:r w:rsidRPr="008F4C65">
          <w:rPr>
            <w:rFonts w:ascii="Palatino Linotype" w:eastAsia="Calibri" w:hAnsi="Palatino Linotype" w:cs="Times New Roman"/>
            <w:color w:val="0000FF" w:themeColor="hyperlink"/>
            <w:sz w:val="20"/>
            <w:szCs w:val="20"/>
            <w:u w:val="single"/>
          </w:rPr>
          <w:t>https://doi.org/10.1177/0963662518801170</w:t>
        </w:r>
      </w:hyperlink>
      <w:r w:rsidRPr="008F4C65">
        <w:rPr>
          <w:rFonts w:ascii="Palatino Linotype" w:eastAsia="Calibri" w:hAnsi="Palatino Linotype" w:cs="Times New Roman"/>
          <w:sz w:val="20"/>
          <w:szCs w:val="20"/>
        </w:rPr>
        <w:t xml:space="preserve"> </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NSPCC (2014). ‘</w:t>
      </w:r>
      <w:r w:rsidRPr="008F4C65">
        <w:rPr>
          <w:rFonts w:ascii="Palatino Linotype" w:eastAsia="Calibri" w:hAnsi="Palatino Linotype" w:cs="Times New Roman"/>
          <w:i/>
          <w:sz w:val="20"/>
          <w:szCs w:val="20"/>
        </w:rPr>
        <w:t>Children Not Educated in School Learning From Case Reviews: Summary of Risk Factors and Learning for Improved Practice Around Elective Home Education</w:t>
      </w:r>
      <w:r w:rsidRPr="008F4C65">
        <w:rPr>
          <w:rFonts w:ascii="Palatino Linotype" w:eastAsia="Calibri" w:hAnsi="Palatino Linotype" w:cs="Times New Roman"/>
          <w:sz w:val="20"/>
          <w:szCs w:val="20"/>
        </w:rPr>
        <w:t>’ (withdrawn)</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 xml:space="preserve"> Perry, R. Quoted in Coughlan, S. BBC (2018). ‘</w:t>
      </w:r>
      <w:r w:rsidRPr="008F4C65">
        <w:rPr>
          <w:rFonts w:ascii="Palatino Linotype" w:eastAsia="Calibri" w:hAnsi="Palatino Linotype" w:cs="Times New Roman"/>
          <w:i/>
          <w:sz w:val="20"/>
          <w:szCs w:val="20"/>
        </w:rPr>
        <w:t>Home education compulsory registration</w:t>
      </w:r>
      <w:r w:rsidRPr="008F4C65">
        <w:rPr>
          <w:rFonts w:ascii="Palatino Linotype" w:eastAsia="Calibri" w:hAnsi="Palatino Linotype" w:cs="Times New Roman"/>
          <w:sz w:val="20"/>
          <w:szCs w:val="20"/>
        </w:rPr>
        <w:t xml:space="preserve">?’ [Online] Available from: </w:t>
      </w:r>
      <w:hyperlink r:id="rId30" w:history="1">
        <w:r w:rsidRPr="008F4C65">
          <w:rPr>
            <w:rFonts w:ascii="Palatino Linotype" w:eastAsia="Calibri" w:hAnsi="Palatino Linotype" w:cs="Times New Roman"/>
            <w:color w:val="0000FF" w:themeColor="hyperlink"/>
            <w:sz w:val="20"/>
            <w:szCs w:val="20"/>
            <w:u w:val="single"/>
          </w:rPr>
          <w:t>https://www.bbc.co.uk/news/education-43718212</w:t>
        </w:r>
      </w:hyperlink>
      <w:r w:rsidRPr="008F4C65">
        <w:rPr>
          <w:rFonts w:ascii="Palatino Linotype" w:eastAsia="Calibri" w:hAnsi="Palatino Linotype" w:cs="Times New Roman"/>
          <w:sz w:val="20"/>
          <w:szCs w:val="20"/>
        </w:rPr>
        <w:t xml:space="preserve"> </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Robertson, A (2018) ‘</w:t>
      </w:r>
      <w:r w:rsidRPr="008F4C65">
        <w:rPr>
          <w:rFonts w:ascii="Palatino Linotype" w:eastAsia="Calibri" w:hAnsi="Palatino Linotype" w:cs="Times New Roman"/>
          <w:i/>
          <w:sz w:val="20"/>
          <w:szCs w:val="20"/>
        </w:rPr>
        <w:t>GCSE results 2018 – How did boys and girls do in English and maths?</w:t>
      </w:r>
      <w:r w:rsidRPr="008F4C65">
        <w:rPr>
          <w:rFonts w:ascii="Palatino Linotype" w:eastAsia="Calibri" w:hAnsi="Palatino Linotype" w:cs="Times New Roman"/>
          <w:sz w:val="20"/>
          <w:szCs w:val="20"/>
        </w:rPr>
        <w:t xml:space="preserve">’ </w:t>
      </w:r>
      <w:proofErr w:type="spellStart"/>
      <w:r w:rsidRPr="008F4C65">
        <w:rPr>
          <w:rFonts w:ascii="Palatino Linotype" w:eastAsia="Calibri" w:hAnsi="Palatino Linotype" w:cs="Times New Roman"/>
          <w:sz w:val="20"/>
          <w:szCs w:val="20"/>
        </w:rPr>
        <w:t>Schoolsweek</w:t>
      </w:r>
      <w:proofErr w:type="spellEnd"/>
      <w:r w:rsidRPr="008F4C65">
        <w:rPr>
          <w:rFonts w:ascii="Palatino Linotype" w:eastAsia="Calibri" w:hAnsi="Palatino Linotype" w:cs="Times New Roman"/>
          <w:sz w:val="20"/>
          <w:szCs w:val="20"/>
        </w:rPr>
        <w:t xml:space="preserve">. [Online] Available from: </w:t>
      </w:r>
      <w:hyperlink r:id="rId31" w:history="1">
        <w:r w:rsidRPr="008F4C65">
          <w:rPr>
            <w:rFonts w:ascii="Palatino Linotype" w:eastAsia="Calibri" w:hAnsi="Palatino Linotype" w:cs="Times New Roman"/>
            <w:color w:val="0000FF" w:themeColor="hyperlink"/>
            <w:sz w:val="20"/>
            <w:szCs w:val="20"/>
            <w:u w:val="single"/>
          </w:rPr>
          <w:t>https://schoolsweek.co.uk/gcse-results-2018-how-did-boys-and-girls-do-in-english-and-maths/</w:t>
        </w:r>
      </w:hyperlink>
      <w:r w:rsidRPr="008F4C65">
        <w:rPr>
          <w:rFonts w:ascii="Palatino Linotype" w:eastAsia="Calibri" w:hAnsi="Palatino Linotype" w:cs="Times New Roman"/>
          <w:sz w:val="20"/>
          <w:szCs w:val="20"/>
        </w:rPr>
        <w:t xml:space="preserve"> </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proofErr w:type="spellStart"/>
      <w:r w:rsidRPr="008F4C65">
        <w:rPr>
          <w:rFonts w:ascii="Palatino Linotype" w:eastAsia="Calibri" w:hAnsi="Palatino Linotype" w:cs="Times New Roman"/>
          <w:sz w:val="20"/>
          <w:szCs w:val="20"/>
        </w:rPr>
        <w:t>Roden</w:t>
      </w:r>
      <w:proofErr w:type="spellEnd"/>
      <w:r w:rsidRPr="008F4C65">
        <w:rPr>
          <w:rFonts w:ascii="Palatino Linotype" w:eastAsia="Calibri" w:hAnsi="Palatino Linotype" w:cs="Times New Roman"/>
          <w:sz w:val="20"/>
          <w:szCs w:val="20"/>
        </w:rPr>
        <w:t>, R. (2019) ‘</w:t>
      </w:r>
      <w:r w:rsidRPr="008F4C65">
        <w:rPr>
          <w:rFonts w:ascii="Palatino Linotype" w:eastAsia="Calibri" w:hAnsi="Palatino Linotype" w:cs="Times New Roman"/>
          <w:i/>
          <w:sz w:val="20"/>
          <w:szCs w:val="20"/>
        </w:rPr>
        <w:t>Government failing SEND pupils in schools, Bury MP says’</w:t>
      </w:r>
      <w:r w:rsidRPr="008F4C65">
        <w:rPr>
          <w:rFonts w:ascii="Palatino Linotype" w:eastAsia="Calibri" w:hAnsi="Palatino Linotype" w:cs="Times New Roman"/>
          <w:sz w:val="20"/>
          <w:szCs w:val="20"/>
        </w:rPr>
        <w:t xml:space="preserve">. Bury Times. [Online] Available from: </w:t>
      </w:r>
      <w:hyperlink r:id="rId32" w:history="1">
        <w:r w:rsidRPr="008F4C65">
          <w:rPr>
            <w:rFonts w:ascii="Palatino Linotype" w:eastAsia="Calibri" w:hAnsi="Palatino Linotype" w:cs="Times New Roman"/>
            <w:color w:val="0000FF" w:themeColor="hyperlink"/>
            <w:sz w:val="20"/>
            <w:szCs w:val="20"/>
            <w:u w:val="single"/>
          </w:rPr>
          <w:t>https://www.burytimes.co.uk/news/17480805.government-failing-send-pupils-in-schools-bury-mp-says/</w:t>
        </w:r>
      </w:hyperlink>
      <w:r w:rsidRPr="008F4C65">
        <w:rPr>
          <w:rFonts w:ascii="Palatino Linotype" w:eastAsia="Calibri" w:hAnsi="Palatino Linotype" w:cs="Times New Roman"/>
          <w:sz w:val="20"/>
          <w:szCs w:val="20"/>
        </w:rPr>
        <w:t xml:space="preserve"> </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 xml:space="preserve">Sauer, A. (2010) quoted in Parliamentary Business (2012-2013).  Education Committee - Support for Home Education - Minutes of Evidence. [Online] Available from: </w:t>
      </w:r>
      <w:hyperlink r:id="rId33" w:history="1">
        <w:r w:rsidRPr="008F4C65">
          <w:rPr>
            <w:rFonts w:ascii="Palatino Linotype" w:eastAsia="Calibri" w:hAnsi="Palatino Linotype" w:cs="Times New Roman"/>
            <w:color w:val="0000FF" w:themeColor="hyperlink"/>
            <w:sz w:val="20"/>
            <w:szCs w:val="20"/>
            <w:u w:val="single"/>
          </w:rPr>
          <w:t>http://www.publications.parliament.uk/pa/cm201213/cmselect/cmeduc/559/120905.htm</w:t>
        </w:r>
      </w:hyperlink>
      <w:r w:rsidRPr="008F4C65">
        <w:rPr>
          <w:rFonts w:ascii="Palatino Linotype" w:eastAsia="Calibri" w:hAnsi="Palatino Linotype" w:cs="Times New Roman"/>
          <w:sz w:val="20"/>
          <w:szCs w:val="20"/>
        </w:rPr>
        <w:t xml:space="preserve"> </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Spielman, A, quoted in George, M (2018) TES. ‘</w:t>
      </w:r>
      <w:r w:rsidRPr="008F4C65">
        <w:rPr>
          <w:rFonts w:ascii="Palatino Linotype" w:eastAsia="Calibri" w:hAnsi="Palatino Linotype" w:cs="Times New Roman"/>
          <w:i/>
          <w:sz w:val="20"/>
          <w:szCs w:val="20"/>
        </w:rPr>
        <w:t>Ofsted calls for register of home-schooled pupils</w:t>
      </w:r>
      <w:r w:rsidRPr="008F4C65">
        <w:rPr>
          <w:rFonts w:ascii="Palatino Linotype" w:eastAsia="Calibri" w:hAnsi="Palatino Linotype" w:cs="Times New Roman"/>
          <w:sz w:val="20"/>
          <w:szCs w:val="20"/>
        </w:rPr>
        <w:t>’. [Online] Available from: https://www.tes.com/news/ofsted-calls-register-home-schooled-pupils</w:t>
      </w: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Wilshaw, M. (2015) Letter entitled: ‘</w:t>
      </w:r>
      <w:r w:rsidRPr="008F4C65">
        <w:rPr>
          <w:rFonts w:ascii="Palatino Linotype" w:eastAsia="Calibri" w:hAnsi="Palatino Linotype" w:cs="Times New Roman"/>
          <w:i/>
          <w:sz w:val="20"/>
          <w:szCs w:val="20"/>
        </w:rPr>
        <w:t>Advice letter from Sir Michael Wilshaw, Her Majesty’s Chief Inspector, on unregistered Schools’</w:t>
      </w:r>
      <w:r w:rsidRPr="008F4C65">
        <w:rPr>
          <w:rFonts w:ascii="Palatino Linotype" w:eastAsia="Calibri" w:hAnsi="Palatino Linotype" w:cs="Times New Roman"/>
          <w:sz w:val="20"/>
          <w:szCs w:val="20"/>
        </w:rPr>
        <w:t xml:space="preserve"> </w:t>
      </w:r>
      <w:hyperlink r:id="rId34" w:history="1">
        <w:r w:rsidRPr="008F4C65">
          <w:rPr>
            <w:rFonts w:ascii="Palatino Linotype" w:eastAsia="Calibri" w:hAnsi="Palatino Linotype" w:cs="Times New Roman"/>
            <w:color w:val="0000FF" w:themeColor="hyperlink"/>
            <w:sz w:val="20"/>
            <w:szCs w:val="20"/>
            <w:u w:val="single"/>
          </w:rPr>
          <w:t>https://assets.publishing.service.gov.uk/government/uploads/system/uploads/attachment_data/file/475553/Advice_letter_from_Sir_Michael_Wilshaw_Her_Majesty_s_Chief_Inspector_on_unregistered_schools.pdf</w:t>
        </w:r>
      </w:hyperlink>
      <w:r w:rsidRPr="008F4C65">
        <w:rPr>
          <w:rFonts w:ascii="Palatino Linotype" w:eastAsia="Calibri" w:hAnsi="Palatino Linotype" w:cs="Times New Roman"/>
          <w:sz w:val="20"/>
          <w:szCs w:val="20"/>
        </w:rPr>
        <w:t xml:space="preserve"> </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Wood, M (owner) 2019 ‘</w:t>
      </w:r>
      <w:r w:rsidRPr="008F4C65">
        <w:rPr>
          <w:rFonts w:ascii="Palatino Linotype" w:eastAsia="Calibri" w:hAnsi="Palatino Linotype" w:cs="Times New Roman"/>
          <w:i/>
          <w:sz w:val="20"/>
          <w:szCs w:val="20"/>
        </w:rPr>
        <w:t>Home Education UK Parliamentary and Media Monitoring &amp; Action</w:t>
      </w:r>
      <w:r w:rsidRPr="008F4C65">
        <w:rPr>
          <w:rFonts w:ascii="Palatino Linotype" w:eastAsia="Calibri" w:hAnsi="Palatino Linotype" w:cs="Times New Roman"/>
          <w:sz w:val="20"/>
          <w:szCs w:val="20"/>
        </w:rPr>
        <w:t xml:space="preserve">’, Facebook [Online] Available from: </w:t>
      </w:r>
      <w:hyperlink r:id="rId35" w:history="1">
        <w:r w:rsidRPr="008F4C65">
          <w:rPr>
            <w:rFonts w:ascii="Palatino Linotype" w:eastAsia="Calibri" w:hAnsi="Palatino Linotype" w:cs="Times New Roman"/>
            <w:color w:val="0000FF" w:themeColor="hyperlink"/>
            <w:sz w:val="20"/>
            <w:szCs w:val="20"/>
            <w:u w:val="single"/>
          </w:rPr>
          <w:t>https://www.facebook.com/groups/stophl11/</w:t>
        </w:r>
      </w:hyperlink>
      <w:r w:rsidRPr="008F4C65">
        <w:rPr>
          <w:rFonts w:ascii="Palatino Linotype" w:eastAsia="Calibri" w:hAnsi="Palatino Linotype" w:cs="Times New Roman"/>
          <w:sz w:val="20"/>
          <w:szCs w:val="20"/>
        </w:rPr>
        <w:t xml:space="preserve"> </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b/>
          <w:sz w:val="20"/>
          <w:szCs w:val="20"/>
        </w:rPr>
      </w:pPr>
      <w:r w:rsidRPr="008F4C65">
        <w:rPr>
          <w:rFonts w:ascii="Palatino Linotype" w:eastAsia="Calibri" w:hAnsi="Palatino Linotype" w:cs="Times New Roman"/>
          <w:b/>
          <w:sz w:val="20"/>
          <w:szCs w:val="20"/>
        </w:rPr>
        <w:t>Legislation and precedent</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Children and Young People (Scotland) Act 2014</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Children Act 1989</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Christian Institute and others (Appellants) v The Lord Advocate (Respondent) (Scotland) [2016] UKSC 51 On appeal from: [2015] CSIH 64</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Data Protection Act 2018</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 xml:space="preserve">Education Act 1996 </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EU General Data Protection Regulation</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 xml:space="preserve">Freedom of Information Act 2000 </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Home Education (Duty of Local Authorities) Bill [HL] 2017-19</w:t>
      </w:r>
    </w:p>
    <w:p w:rsidR="008F4C65" w:rsidRPr="008F4C65" w:rsidRDefault="008F4C65" w:rsidP="008F4C65">
      <w:pPr>
        <w:jc w:val="left"/>
        <w:rPr>
          <w:rFonts w:ascii="Palatino Linotype" w:eastAsia="Calibri" w:hAnsi="Palatino Linotype" w:cs="Times New Roman"/>
          <w:sz w:val="20"/>
          <w:szCs w:val="20"/>
        </w:rPr>
      </w:pPr>
      <w:r w:rsidRPr="008F4C65">
        <w:rPr>
          <w:rFonts w:ascii="Palatino Linotype" w:eastAsia="Calibri" w:hAnsi="Palatino Linotype" w:cs="Times New Roman"/>
          <w:sz w:val="20"/>
          <w:szCs w:val="20"/>
        </w:rPr>
        <w:t>Human Rights Act 1998</w:t>
      </w:r>
    </w:p>
    <w:p w:rsidR="008F4C65" w:rsidRPr="008F4C65" w:rsidRDefault="008F4C65" w:rsidP="008F4C65">
      <w:pPr>
        <w:jc w:val="left"/>
        <w:rPr>
          <w:rFonts w:ascii="Palatino Linotype" w:eastAsia="Calibri" w:hAnsi="Palatino Linotype" w:cs="Times New Roman"/>
          <w:sz w:val="20"/>
          <w:szCs w:val="20"/>
        </w:rPr>
      </w:pPr>
    </w:p>
    <w:p w:rsidR="008F4C65" w:rsidRPr="008F4C65" w:rsidRDefault="008F4C65" w:rsidP="008F4C65">
      <w:pPr>
        <w:jc w:val="left"/>
        <w:rPr>
          <w:rFonts w:ascii="Palatino Linotype" w:eastAsia="Calibri" w:hAnsi="Palatino Linotype" w:cs="Times New Roman"/>
          <w:sz w:val="20"/>
          <w:szCs w:val="20"/>
        </w:rPr>
      </w:pPr>
    </w:p>
    <w:p w:rsidR="008F4C65" w:rsidRDefault="008F4C65" w:rsidP="00BE0DB2">
      <w:pPr>
        <w:pStyle w:val="NoSpacing"/>
        <w:jc w:val="left"/>
        <w:rPr>
          <w:rFonts w:ascii="Palatino Linotype" w:hAnsi="Palatino Linotype"/>
          <w:sz w:val="24"/>
          <w:szCs w:val="24"/>
        </w:rPr>
      </w:pPr>
    </w:p>
    <w:sectPr w:rsidR="008F4C65" w:rsidSect="0041082F">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2CB" w:rsidRDefault="00ED02CB" w:rsidP="00C172D4">
      <w:pPr>
        <w:spacing w:after="0"/>
      </w:pPr>
      <w:r>
        <w:separator/>
      </w:r>
    </w:p>
  </w:endnote>
  <w:endnote w:type="continuationSeparator" w:id="0">
    <w:p w:rsidR="00ED02CB" w:rsidRDefault="00ED02CB" w:rsidP="00C172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2CB" w:rsidRDefault="00ED02CB" w:rsidP="00C172D4">
      <w:pPr>
        <w:spacing w:after="0"/>
      </w:pPr>
      <w:r>
        <w:separator/>
      </w:r>
    </w:p>
  </w:footnote>
  <w:footnote w:type="continuationSeparator" w:id="0">
    <w:p w:rsidR="00ED02CB" w:rsidRDefault="00ED02CB" w:rsidP="00C172D4">
      <w:pPr>
        <w:spacing w:after="0"/>
      </w:pPr>
      <w:r>
        <w:continuationSeparator/>
      </w:r>
    </w:p>
  </w:footnote>
  <w:footnote w:id="1">
    <w:p w:rsidR="00AB526B" w:rsidRDefault="00AB526B" w:rsidP="00C172D4">
      <w:pPr>
        <w:pStyle w:val="FootnoteText"/>
        <w:jc w:val="left"/>
      </w:pPr>
      <w:r>
        <w:rPr>
          <w:rStyle w:val="FootnoteReference"/>
        </w:rPr>
        <w:footnoteRef/>
      </w:r>
      <w:r>
        <w:t xml:space="preserve"> Education Act 1996 s7</w:t>
      </w:r>
    </w:p>
  </w:footnote>
  <w:footnote w:id="2">
    <w:p w:rsidR="00AB526B" w:rsidRDefault="00AB526B" w:rsidP="00C172D4">
      <w:pPr>
        <w:pStyle w:val="FootnoteText"/>
        <w:jc w:val="left"/>
      </w:pPr>
      <w:r>
        <w:rPr>
          <w:rStyle w:val="FootnoteReference"/>
        </w:rPr>
        <w:footnoteRef/>
      </w:r>
      <w:r>
        <w:t xml:space="preserve"> </w:t>
      </w:r>
      <w:r>
        <w:t>Mukwamba Sendall, F (2014) How do Extreme Cases of Child Abuse Drive the Child Protection Lens. Unpublished.</w:t>
      </w:r>
    </w:p>
  </w:footnote>
  <w:footnote w:id="3">
    <w:p w:rsidR="00AB526B" w:rsidRDefault="00AB526B" w:rsidP="00C172D4">
      <w:pPr>
        <w:pStyle w:val="FootnoteText"/>
        <w:jc w:val="left"/>
      </w:pPr>
      <w:r>
        <w:rPr>
          <w:rStyle w:val="FootnoteReference"/>
        </w:rPr>
        <w:footnoteRef/>
      </w:r>
      <w:r>
        <w:t xml:space="preserve"> </w:t>
      </w:r>
      <w:r>
        <w:t>Badman, G. (2009) Report of the Secretary of State on the Review of Elective Home Education in England, Norwich, TSO</w:t>
      </w:r>
    </w:p>
  </w:footnote>
  <w:footnote w:id="4">
    <w:p w:rsidR="00AB526B" w:rsidRDefault="00AB526B" w:rsidP="00A94CEC">
      <w:pPr>
        <w:pStyle w:val="FootnoteText"/>
        <w:jc w:val="left"/>
      </w:pPr>
      <w:r>
        <w:rPr>
          <w:rStyle w:val="FootnoteReference"/>
        </w:rPr>
        <w:footnoteRef/>
      </w:r>
      <w:r>
        <w:t xml:space="preserve"> </w:t>
      </w:r>
      <w:r w:rsidRPr="00A94CEC">
        <w:t>Home Education (Duty of Local Authorities) Bill [HL] 2017-19</w:t>
      </w:r>
    </w:p>
  </w:footnote>
  <w:footnote w:id="5">
    <w:p w:rsidR="00AB526B" w:rsidRDefault="00AB526B" w:rsidP="00F2169E">
      <w:pPr>
        <w:pStyle w:val="FootnoteText"/>
        <w:jc w:val="left"/>
      </w:pPr>
      <w:r>
        <w:rPr>
          <w:rStyle w:val="FootnoteReference"/>
        </w:rPr>
        <w:footnoteRef/>
      </w:r>
      <w:r>
        <w:t xml:space="preserve"> Frank Field, in conversation with the author, 18</w:t>
      </w:r>
      <w:r w:rsidRPr="00F2169E">
        <w:rPr>
          <w:vertAlign w:val="superscript"/>
        </w:rPr>
        <w:t>th</w:t>
      </w:r>
      <w:r>
        <w:t xml:space="preserve"> March 2019.</w:t>
      </w:r>
    </w:p>
  </w:footnote>
  <w:footnote w:id="6">
    <w:p w:rsidR="00AB526B" w:rsidRDefault="00AB526B" w:rsidP="003D4E3A">
      <w:pPr>
        <w:pStyle w:val="FootnoteText"/>
        <w:jc w:val="left"/>
      </w:pPr>
      <w:r>
        <w:rPr>
          <w:rStyle w:val="FootnoteReference"/>
        </w:rPr>
        <w:footnoteRef/>
      </w:r>
      <w:r>
        <w:t xml:space="preserve"> </w:t>
      </w:r>
      <w:r>
        <w:t>DfE (2018) ‘</w:t>
      </w:r>
      <w:r w:rsidRPr="00B00D5F">
        <w:rPr>
          <w:i/>
        </w:rPr>
        <w:t>Elective Home Education: Departmental Guidance for Local Authorities. Draft for Consultation’</w:t>
      </w:r>
      <w:r>
        <w:t xml:space="preserve"> [Online] Available from: </w:t>
      </w:r>
      <w:hyperlink r:id="rId1" w:history="1">
        <w:r w:rsidRPr="001B7D3D">
          <w:rPr>
            <w:rStyle w:val="Hyperlink"/>
          </w:rPr>
          <w:t>https://consult.education.gov.uk/school-frameworks/home-education-call-for-evidence-and-revised-dfe-a/supporting_documents/Elective%20home%20educationGuide%20for%20LAs.pdf</w:t>
        </w:r>
      </w:hyperlink>
      <w:r>
        <w:t xml:space="preserve"> </w:t>
      </w:r>
    </w:p>
  </w:footnote>
  <w:footnote w:id="7">
    <w:p w:rsidR="00AB526B" w:rsidRDefault="00AB526B" w:rsidP="00B00D5F">
      <w:pPr>
        <w:pStyle w:val="FootnoteText"/>
        <w:jc w:val="left"/>
      </w:pPr>
      <w:r>
        <w:rPr>
          <w:rStyle w:val="FootnoteReference"/>
        </w:rPr>
        <w:footnoteRef/>
      </w:r>
      <w:r>
        <w:t xml:space="preserve"> See for example: Wood, M (owner) 2019 ‘</w:t>
      </w:r>
      <w:r w:rsidRPr="00AE4ED7">
        <w:rPr>
          <w:i/>
        </w:rPr>
        <w:t>Home Education UK Parliamentary and Media Monitoring &amp; Action’</w:t>
      </w:r>
      <w:r>
        <w:t xml:space="preserve">, Facebook [Online] Available from: </w:t>
      </w:r>
      <w:hyperlink r:id="rId2" w:history="1">
        <w:r w:rsidRPr="001B7D3D">
          <w:rPr>
            <w:rStyle w:val="Hyperlink"/>
          </w:rPr>
          <w:t>https://www.facebook.com/groups/stophl11/</w:t>
        </w:r>
      </w:hyperlink>
    </w:p>
  </w:footnote>
  <w:footnote w:id="8">
    <w:p w:rsidR="00AB526B" w:rsidRDefault="00AB526B" w:rsidP="001F60C7">
      <w:pPr>
        <w:pStyle w:val="FootnoteText"/>
        <w:jc w:val="left"/>
      </w:pPr>
      <w:r>
        <w:rPr>
          <w:rStyle w:val="FootnoteReference"/>
        </w:rPr>
        <w:footnoteRef/>
      </w:r>
      <w:r>
        <w:t xml:space="preserve"> </w:t>
      </w:r>
      <w:r w:rsidRPr="001F60C7">
        <w:t xml:space="preserve">Alison Sauer quoted in Parliamentary Business (2012-2013).  Education Committee - Support for Home Education - Minutes of Evidence. [Online] Available from: </w:t>
      </w:r>
      <w:hyperlink r:id="rId3" w:history="1">
        <w:r w:rsidRPr="001B7D3D">
          <w:rPr>
            <w:rStyle w:val="Hyperlink"/>
          </w:rPr>
          <w:t>http://www.publications.parliament.uk/pa/cm201213/cmselect/cmeduc/559/120905.htm</w:t>
        </w:r>
      </w:hyperlink>
      <w:r>
        <w:t xml:space="preserve"> </w:t>
      </w:r>
    </w:p>
  </w:footnote>
  <w:footnote w:id="9">
    <w:p w:rsidR="00AB526B" w:rsidRDefault="00AB526B" w:rsidP="00056ADD">
      <w:pPr>
        <w:pStyle w:val="FootnoteText"/>
        <w:jc w:val="left"/>
      </w:pPr>
      <w:r>
        <w:rPr>
          <w:rStyle w:val="FootnoteReference"/>
        </w:rPr>
        <w:footnoteRef/>
      </w:r>
      <w:r>
        <w:t xml:space="preserve"> </w:t>
      </w:r>
      <w:r w:rsidRPr="00056ADD">
        <w:t xml:space="preserve">  CPE (2018) Submission to home education guidance consultation. CPE.</w:t>
      </w:r>
    </w:p>
  </w:footnote>
  <w:footnote w:id="10">
    <w:p w:rsidR="00AB526B" w:rsidRDefault="00AB526B" w:rsidP="00AE4ED7">
      <w:pPr>
        <w:pStyle w:val="FootnoteText"/>
        <w:jc w:val="left"/>
      </w:pPr>
      <w:r>
        <w:rPr>
          <w:rStyle w:val="FootnoteReference"/>
        </w:rPr>
        <w:footnoteRef/>
      </w:r>
      <w:r>
        <w:t xml:space="preserve"> Clark, D (2019) ‘</w:t>
      </w:r>
      <w:r w:rsidRPr="00B00D5F">
        <w:rPr>
          <w:i/>
        </w:rPr>
        <w:t>Home Education Row’</w:t>
      </w:r>
      <w:r>
        <w:t xml:space="preserve">, Radio Exe [Online] Available from: </w:t>
      </w:r>
      <w:hyperlink r:id="rId4" w:history="1">
        <w:r w:rsidRPr="001B7D3D">
          <w:rPr>
            <w:rStyle w:val="Hyperlink"/>
          </w:rPr>
          <w:t>http://www.radioexe.co.uk/news-and-features/local-news/home-education-row/?fbclid=IwAR2iYrrt8IRVwRrSxs5HVCCjBS24zzURTCehw4GeLIeUs4f2eko7YgwvX28</w:t>
        </w:r>
      </w:hyperlink>
      <w:r>
        <w:t xml:space="preserve"> </w:t>
      </w:r>
    </w:p>
  </w:footnote>
  <w:footnote w:id="11">
    <w:p w:rsidR="00AB526B" w:rsidRDefault="00AB526B" w:rsidP="00AE4ED7">
      <w:pPr>
        <w:pStyle w:val="FootnoteText"/>
        <w:jc w:val="left"/>
      </w:pPr>
      <w:r>
        <w:rPr>
          <w:rStyle w:val="FootnoteReference"/>
        </w:rPr>
        <w:footnoteRef/>
      </w:r>
      <w:r>
        <w:t xml:space="preserve"> See for example: Wood, M (owner) 2019 ‘</w:t>
      </w:r>
      <w:r w:rsidRPr="00AE4ED7">
        <w:rPr>
          <w:i/>
        </w:rPr>
        <w:t>Home Education UK Parliamentary and Media Monitoring &amp; Action’</w:t>
      </w:r>
      <w:r>
        <w:t xml:space="preserve">, Facebook [Online] Available from: </w:t>
      </w:r>
      <w:hyperlink r:id="rId5" w:history="1">
        <w:r w:rsidRPr="001B7D3D">
          <w:rPr>
            <w:rStyle w:val="Hyperlink"/>
          </w:rPr>
          <w:t>https://www.facebook.com/groups/stophl11/</w:t>
        </w:r>
      </w:hyperlink>
      <w:r>
        <w:t xml:space="preserve"> </w:t>
      </w:r>
    </w:p>
  </w:footnote>
  <w:footnote w:id="12">
    <w:p w:rsidR="00AB526B" w:rsidRPr="00B00D5F" w:rsidRDefault="00AB526B" w:rsidP="00B00D5F">
      <w:pPr>
        <w:pStyle w:val="FootnoteText"/>
        <w:jc w:val="left"/>
      </w:pPr>
      <w:r>
        <w:rPr>
          <w:rStyle w:val="FootnoteReference"/>
        </w:rPr>
        <w:footnoteRef/>
      </w:r>
      <w:r>
        <w:t xml:space="preserve"> Children’s Commissioner (2019) ‘</w:t>
      </w:r>
      <w:r w:rsidRPr="00B00D5F">
        <w:rPr>
          <w:i/>
        </w:rPr>
        <w:t>Children’s Commissioner for England calls for a compulsory register of “off the grid” children’</w:t>
      </w:r>
      <w:r>
        <w:t xml:space="preserve">  [Online] Available from: </w:t>
      </w:r>
      <w:hyperlink r:id="rId6" w:history="1">
        <w:r w:rsidRPr="001B7D3D">
          <w:rPr>
            <w:rStyle w:val="Hyperlink"/>
          </w:rPr>
          <w:t>https://www.childrenscommissioner.gov.uk/2019/02/04/huge-increase-in-children-disappearing-from-schools-to-be-educated-at-home-childrens-commissioner-for-england-calls-for-a-compulsory-register-of-off-the-grid-children/</w:t>
        </w:r>
      </w:hyperlink>
      <w:r>
        <w:t xml:space="preserve"> </w:t>
      </w:r>
    </w:p>
  </w:footnote>
  <w:footnote w:id="13">
    <w:p w:rsidR="00AB526B" w:rsidRDefault="00AB526B" w:rsidP="00B00D5F">
      <w:pPr>
        <w:pStyle w:val="FootnoteText"/>
        <w:jc w:val="left"/>
      </w:pPr>
      <w:r>
        <w:rPr>
          <w:rStyle w:val="FootnoteReference"/>
        </w:rPr>
        <w:footnoteRef/>
      </w:r>
      <w:r>
        <w:t xml:space="preserve"> Ibid.</w:t>
      </w:r>
    </w:p>
  </w:footnote>
  <w:footnote w:id="14">
    <w:p w:rsidR="00AB526B" w:rsidRDefault="00AB526B" w:rsidP="0023683B">
      <w:pPr>
        <w:pStyle w:val="FootnoteText"/>
        <w:jc w:val="left"/>
      </w:pPr>
      <w:r>
        <w:rPr>
          <w:rStyle w:val="FootnoteReference"/>
        </w:rPr>
        <w:footnoteRef/>
      </w:r>
      <w:r>
        <w:t xml:space="preserve"> Charles-Warner, W. (2015) ‘</w:t>
      </w:r>
      <w:r w:rsidRPr="0023683B">
        <w:rPr>
          <w:i/>
        </w:rPr>
        <w:t>Home Education and the Safeguarding Myth’</w:t>
      </w:r>
      <w:r>
        <w:t xml:space="preserve">. CPE. [Online] Available from: </w:t>
      </w:r>
      <w:hyperlink r:id="rId7" w:history="1">
        <w:r w:rsidRPr="001B7D3D">
          <w:rPr>
            <w:rStyle w:val="Hyperlink"/>
          </w:rPr>
          <w:t>https://www.personalisededucationnow.org.uk/2015/02/28/research-home-education-and-the-safeguarding-myth-analysing-the-facts-behind-the-rhetoric/</w:t>
        </w:r>
      </w:hyperlink>
      <w:r>
        <w:t xml:space="preserve"> </w:t>
      </w:r>
    </w:p>
  </w:footnote>
  <w:footnote w:id="15">
    <w:p w:rsidR="00AB526B" w:rsidRDefault="00AB526B" w:rsidP="000E6292">
      <w:pPr>
        <w:pStyle w:val="FootnoteText"/>
        <w:jc w:val="left"/>
      </w:pPr>
      <w:r>
        <w:rPr>
          <w:rStyle w:val="FootnoteReference"/>
        </w:rPr>
        <w:footnoteRef/>
      </w:r>
      <w:r>
        <w:t xml:space="preserve"> Charles-Warner, W. (2015) ‘</w:t>
      </w:r>
      <w:r w:rsidRPr="0023683B">
        <w:rPr>
          <w:i/>
        </w:rPr>
        <w:t>Home Education and the Safeguarding Myth’</w:t>
      </w:r>
      <w:r>
        <w:t xml:space="preserve">. CPE. [Online] Available from: </w:t>
      </w:r>
      <w:hyperlink r:id="rId8" w:history="1">
        <w:r w:rsidRPr="001B7D3D">
          <w:rPr>
            <w:rStyle w:val="Hyperlink"/>
          </w:rPr>
          <w:t>https://www.personalisededucationnow.org.uk/2015/02/28/research-home-education-and-the-safeguarding-myth-analysing-the-facts-behind-the-rhetoric/</w:t>
        </w:r>
      </w:hyperlink>
    </w:p>
  </w:footnote>
  <w:footnote w:id="16">
    <w:p w:rsidR="00AB526B" w:rsidRDefault="00AB526B" w:rsidP="00DF55AD">
      <w:pPr>
        <w:pStyle w:val="FootnoteText"/>
        <w:jc w:val="left"/>
      </w:pPr>
      <w:r>
        <w:rPr>
          <w:rStyle w:val="FootnoteReference"/>
        </w:rPr>
        <w:footnoteRef/>
      </w:r>
      <w:r>
        <w:t xml:space="preserve"> </w:t>
      </w:r>
      <w:r>
        <w:t>Cheasley, S. (2018). ‘</w:t>
      </w:r>
      <w:r w:rsidRPr="00B54456">
        <w:rPr>
          <w:i/>
        </w:rPr>
        <w:t>A Comparative Analysis of Home Education in Eight Local Authorities and Nationally’</w:t>
      </w:r>
      <w:r>
        <w:t xml:space="preserve">. CPE [Online] Available from: </w:t>
      </w:r>
      <w:hyperlink r:id="rId9" w:history="1">
        <w:r w:rsidRPr="0005022C">
          <w:rPr>
            <w:rStyle w:val="Hyperlink"/>
          </w:rPr>
          <w:t>https://www.personalisededucationnow.org.uk/2018/08/28/comparative-analysis-home-education-eight-local-authorities-nationally-preliminary-report/</w:t>
        </w:r>
      </w:hyperlink>
      <w:r>
        <w:t xml:space="preserve"> </w:t>
      </w:r>
    </w:p>
  </w:footnote>
  <w:footnote w:id="17">
    <w:p w:rsidR="00AB526B" w:rsidRDefault="00AB526B" w:rsidP="00DF55AD">
      <w:pPr>
        <w:pStyle w:val="FootnoteText"/>
        <w:jc w:val="left"/>
      </w:pPr>
      <w:r>
        <w:rPr>
          <w:rStyle w:val="FootnoteReference"/>
        </w:rPr>
        <w:footnoteRef/>
      </w:r>
      <w:r>
        <w:t xml:space="preserve"> Bristow, N. (2019) ‘</w:t>
      </w:r>
      <w:r w:rsidRPr="00DF55AD">
        <w:rPr>
          <w:i/>
        </w:rPr>
        <w:t>Headteacher says school funding cuts are 'failing a generation' ahead of debate’</w:t>
      </w:r>
      <w:r>
        <w:t xml:space="preserve">. Northwich Guardian [Online] Available from: </w:t>
      </w:r>
      <w:hyperlink r:id="rId10" w:history="1">
        <w:r w:rsidRPr="00984501">
          <w:rPr>
            <w:rStyle w:val="Hyperlink"/>
          </w:rPr>
          <w:t>https://www.northwichguardian.co.uk/news/17466644.headteacher-says-school-funding-cuts-are-failing-a-generation-ahead-of-debate/</w:t>
        </w:r>
      </w:hyperlink>
      <w:r>
        <w:t xml:space="preserve"> </w:t>
      </w:r>
    </w:p>
  </w:footnote>
  <w:footnote w:id="18">
    <w:p w:rsidR="00AB526B" w:rsidRDefault="00AB526B" w:rsidP="00B67F88">
      <w:pPr>
        <w:pStyle w:val="FootnoteText"/>
        <w:jc w:val="left"/>
      </w:pPr>
      <w:r>
        <w:rPr>
          <w:rStyle w:val="FootnoteReference"/>
        </w:rPr>
        <w:footnoteRef/>
      </w:r>
      <w:r>
        <w:t xml:space="preserve"> </w:t>
      </w:r>
      <w:r>
        <w:t>Roden, R. (2019) ‘</w:t>
      </w:r>
      <w:r w:rsidRPr="00B67F88">
        <w:t>Government failing SEND pupils in schools, Bury MP says</w:t>
      </w:r>
      <w:r>
        <w:t xml:space="preserve">’. Bury Times. [Online] Available from: </w:t>
      </w:r>
      <w:hyperlink r:id="rId11" w:history="1">
        <w:r w:rsidRPr="00984501">
          <w:rPr>
            <w:rStyle w:val="Hyperlink"/>
          </w:rPr>
          <w:t>https://www.burytimes.co.uk/news/17480805.government-failing-send-pupils-in-schools-bury-mp-says/</w:t>
        </w:r>
      </w:hyperlink>
      <w:r>
        <w:t xml:space="preserve"> </w:t>
      </w:r>
    </w:p>
  </w:footnote>
  <w:footnote w:id="19">
    <w:p w:rsidR="00AB526B" w:rsidRDefault="00AB526B" w:rsidP="006E3DF1">
      <w:pPr>
        <w:pStyle w:val="FootnoteText"/>
        <w:jc w:val="left"/>
      </w:pPr>
      <w:r>
        <w:rPr>
          <w:rStyle w:val="FootnoteReference"/>
        </w:rPr>
        <w:footnoteRef/>
      </w:r>
      <w:r>
        <w:t xml:space="preserve"> Robertson, A (2018) ‘</w:t>
      </w:r>
      <w:r w:rsidRPr="006E3DF1">
        <w:rPr>
          <w:i/>
        </w:rPr>
        <w:t>GCSE results 2018 – How did boys and girls do in English and maths</w:t>
      </w:r>
      <w:r w:rsidRPr="006E3DF1">
        <w:t>?</w:t>
      </w:r>
      <w:r>
        <w:t xml:space="preserve">’ </w:t>
      </w:r>
      <w:r>
        <w:t xml:space="preserve">Schoolsweek. [Online] Available from: </w:t>
      </w:r>
      <w:hyperlink r:id="rId12" w:history="1">
        <w:r w:rsidRPr="00984501">
          <w:rPr>
            <w:rStyle w:val="Hyperlink"/>
          </w:rPr>
          <w:t>https://schoolsweek.co.uk/gcse-results-2018-how-did-boys-and-girls-do-in-english-and-maths/</w:t>
        </w:r>
      </w:hyperlink>
      <w:r>
        <w:t xml:space="preserve"> </w:t>
      </w:r>
    </w:p>
  </w:footnote>
  <w:footnote w:id="20">
    <w:p w:rsidR="00AB526B" w:rsidRDefault="00AB526B" w:rsidP="00B67F88">
      <w:pPr>
        <w:pStyle w:val="FootnoteText"/>
        <w:jc w:val="left"/>
      </w:pPr>
      <w:r>
        <w:rPr>
          <w:rStyle w:val="FootnoteReference"/>
        </w:rPr>
        <w:footnoteRef/>
      </w:r>
      <w:r>
        <w:t xml:space="preserve"> </w:t>
      </w:r>
      <w:r w:rsidRPr="00B67F88">
        <w:t>Myers</w:t>
      </w:r>
      <w:r>
        <w:t>, M</w:t>
      </w:r>
      <w:r w:rsidRPr="00B67F88">
        <w:t xml:space="preserve"> &amp; Bhopal</w:t>
      </w:r>
      <w:r>
        <w:t>, K.</w:t>
      </w:r>
      <w:r w:rsidRPr="00B67F88">
        <w:t xml:space="preserve"> (2018) </w:t>
      </w:r>
      <w:r>
        <w:t>‘</w:t>
      </w:r>
      <w:r w:rsidRPr="00B67F88">
        <w:rPr>
          <w:i/>
        </w:rPr>
        <w:t>Muslims, home education and risk in British society’</w:t>
      </w:r>
      <w:r w:rsidRPr="00B67F88">
        <w:t>, British Journal of Sociology of Education, 39:2, 212-226, DOI: 10.1080/01425692.2017.1406337</w:t>
      </w:r>
      <w:r>
        <w:t xml:space="preserve"> </w:t>
      </w:r>
    </w:p>
  </w:footnote>
  <w:footnote w:id="21">
    <w:p w:rsidR="00AB526B" w:rsidRDefault="00AB526B" w:rsidP="00B831CA">
      <w:pPr>
        <w:pStyle w:val="FootnoteText"/>
        <w:jc w:val="left"/>
      </w:pPr>
      <w:r>
        <w:rPr>
          <w:rStyle w:val="FootnoteReference"/>
        </w:rPr>
        <w:footnoteRef/>
      </w:r>
      <w:r>
        <w:t xml:space="preserve"> </w:t>
      </w:r>
      <w:r w:rsidRPr="00B831CA">
        <w:t xml:space="preserve">Alison Sauer quoted in Parliamentary Business (2012-2013).  Education Committee - Support for Home Education - Minutes of Evidence. [Online] Available from: </w:t>
      </w:r>
      <w:hyperlink r:id="rId13" w:history="1">
        <w:r w:rsidRPr="00984501">
          <w:rPr>
            <w:rStyle w:val="Hyperlink"/>
          </w:rPr>
          <w:t>http://www.publications.parliament.uk/pa/cm201213/cmselect/cmeduc/559/120905.htm</w:t>
        </w:r>
      </w:hyperlink>
      <w:r>
        <w:t xml:space="preserve"> </w:t>
      </w:r>
    </w:p>
  </w:footnote>
  <w:footnote w:id="22">
    <w:p w:rsidR="00AB526B" w:rsidRDefault="00AB526B" w:rsidP="00B831CA">
      <w:pPr>
        <w:pStyle w:val="FootnoteText"/>
        <w:jc w:val="left"/>
      </w:pPr>
      <w:r>
        <w:rPr>
          <w:rStyle w:val="FootnoteReference"/>
        </w:rPr>
        <w:footnoteRef/>
      </w:r>
      <w:r>
        <w:t xml:space="preserve"> Charles-Warner (2018) ‘</w:t>
      </w:r>
      <w:r w:rsidRPr="00B831CA">
        <w:rPr>
          <w:i/>
        </w:rPr>
        <w:t>Analysis of local authority communications’</w:t>
      </w:r>
      <w:r>
        <w:t xml:space="preserve"> . Unpublished</w:t>
      </w:r>
    </w:p>
  </w:footnote>
  <w:footnote w:id="23">
    <w:p w:rsidR="00AB526B" w:rsidRDefault="00AB526B" w:rsidP="00183C0B">
      <w:pPr>
        <w:pStyle w:val="FootnoteText"/>
        <w:jc w:val="left"/>
      </w:pPr>
      <w:r>
        <w:rPr>
          <w:rStyle w:val="FootnoteReference"/>
        </w:rPr>
        <w:footnoteRef/>
      </w:r>
      <w:r>
        <w:t xml:space="preserve"> Mukwamba-Sendall, F (2018) ‘</w:t>
      </w:r>
      <w:r w:rsidRPr="00183C0B">
        <w:rPr>
          <w:i/>
        </w:rPr>
        <w:t>Policy reinterpreted: the effect of local authority administration and officer perception and practice on national home-education policy implementation’</w:t>
      </w:r>
      <w:r w:rsidRPr="00183C0B">
        <w:t>.</w:t>
      </w:r>
      <w:r>
        <w:t xml:space="preserve"> Doctoral thesis, unpublished. </w:t>
      </w:r>
    </w:p>
  </w:footnote>
  <w:footnote w:id="24">
    <w:p w:rsidR="00AB526B" w:rsidRDefault="00AB526B" w:rsidP="008F1A12">
      <w:pPr>
        <w:pStyle w:val="FootnoteText"/>
        <w:jc w:val="left"/>
      </w:pPr>
      <w:r>
        <w:rPr>
          <w:rStyle w:val="FootnoteReference"/>
        </w:rPr>
        <w:footnoteRef/>
      </w:r>
      <w:r>
        <w:t xml:space="preserve"> See for example </w:t>
      </w:r>
      <w:r w:rsidRPr="008F1A12">
        <w:t xml:space="preserve">Newman, T, </w:t>
      </w:r>
      <w:r w:rsidRPr="008F1A12">
        <w:t>Nisbet, E and Nisbet C (2018) ‘</w:t>
      </w:r>
      <w:r w:rsidRPr="008F1A12">
        <w:rPr>
          <w:i/>
        </w:rPr>
        <w:t>Climate change, cultural cognition, and media effects: Worldviews drive news selectivity, biased processing, and polarized attitudes</w:t>
      </w:r>
      <w:r w:rsidRPr="008F1A12">
        <w:t xml:space="preserve">’ In Public Understanding of science [Online] Available from: </w:t>
      </w:r>
      <w:hyperlink r:id="rId14" w:history="1">
        <w:r w:rsidRPr="00984501">
          <w:rPr>
            <w:rStyle w:val="Hyperlink"/>
          </w:rPr>
          <w:t>https://doi.org/10.1177/0963662518801170</w:t>
        </w:r>
      </w:hyperlink>
      <w:r>
        <w:t xml:space="preserve"> </w:t>
      </w:r>
    </w:p>
  </w:footnote>
  <w:footnote w:id="25">
    <w:p w:rsidR="00AB526B" w:rsidRDefault="00AB526B" w:rsidP="008F1A12">
      <w:pPr>
        <w:pStyle w:val="FootnoteText"/>
        <w:jc w:val="left"/>
      </w:pPr>
      <w:r>
        <w:rPr>
          <w:rStyle w:val="FootnoteReference"/>
        </w:rPr>
        <w:footnoteRef/>
      </w:r>
      <w:r>
        <w:t xml:space="preserve"> McCombs, M. (2010) ‘</w:t>
      </w:r>
      <w:r w:rsidRPr="008F1A12">
        <w:rPr>
          <w:i/>
        </w:rPr>
        <w:t>Setting the Agenda: Mass Media and Public Opinion’</w:t>
      </w:r>
      <w:r>
        <w:t xml:space="preserve">. Wiley ISBN: </w:t>
      </w:r>
      <w:r w:rsidRPr="008F1A12">
        <w:tab/>
        <w:t>0745681700, 9780745681702</w:t>
      </w:r>
    </w:p>
  </w:footnote>
  <w:footnote w:id="26">
    <w:p w:rsidR="00AB526B" w:rsidRDefault="00AB526B" w:rsidP="00ED2E71">
      <w:pPr>
        <w:pStyle w:val="FootnoteText"/>
        <w:jc w:val="left"/>
      </w:pPr>
      <w:r>
        <w:rPr>
          <w:rStyle w:val="FootnoteReference"/>
        </w:rPr>
        <w:footnoteRef/>
      </w:r>
      <w:r>
        <w:t xml:space="preserve"> </w:t>
      </w:r>
      <w:r w:rsidRPr="00ED2E71">
        <w:t>Badman, G. (2009) ‘</w:t>
      </w:r>
      <w:r w:rsidRPr="00ED2E71">
        <w:rPr>
          <w:i/>
        </w:rPr>
        <w:t>Report of the Secretary of State on the Review of Elective Home Education in England’</w:t>
      </w:r>
      <w:r w:rsidRPr="00ED2E71">
        <w:t>, Norwich, TSO</w:t>
      </w:r>
      <w:r>
        <w:t xml:space="preserve"> </w:t>
      </w:r>
    </w:p>
  </w:footnote>
  <w:footnote w:id="27">
    <w:p w:rsidR="00AB526B" w:rsidRDefault="00AB526B" w:rsidP="006E3435">
      <w:pPr>
        <w:pStyle w:val="FootnoteText"/>
        <w:jc w:val="left"/>
      </w:pPr>
      <w:r>
        <w:rPr>
          <w:rStyle w:val="FootnoteReference"/>
        </w:rPr>
        <w:footnoteRef/>
      </w:r>
      <w:r>
        <w:t xml:space="preserve"> </w:t>
      </w:r>
      <w:r w:rsidRPr="006E3435">
        <w:t>NSPCC (2014). ‘</w:t>
      </w:r>
      <w:r w:rsidRPr="006E3435">
        <w:rPr>
          <w:i/>
        </w:rPr>
        <w:t xml:space="preserve">Children Not Educated in School Learning From Case Reviews: Summary of Risk Factors and Learning for Improved Practice Around Elective Home Education’ </w:t>
      </w:r>
      <w:r w:rsidRPr="006E3435">
        <w:t>(withdrawn)</w:t>
      </w:r>
    </w:p>
  </w:footnote>
  <w:footnote w:id="28">
    <w:p w:rsidR="00AB526B" w:rsidRDefault="00AB526B" w:rsidP="00ED2646">
      <w:pPr>
        <w:pStyle w:val="FootnoteText"/>
        <w:jc w:val="left"/>
      </w:pPr>
      <w:r>
        <w:rPr>
          <w:rStyle w:val="FootnoteReference"/>
        </w:rPr>
        <w:footnoteRef/>
      </w:r>
      <w:r>
        <w:t xml:space="preserve"> </w:t>
      </w:r>
      <w:r w:rsidRPr="00ED2646">
        <w:t xml:space="preserve">ACDS (2015) Letter provided </w:t>
      </w:r>
      <w:r>
        <w:t xml:space="preserve">privately </w:t>
      </w:r>
      <w:r w:rsidRPr="00ED2646">
        <w:t xml:space="preserve">by </w:t>
      </w:r>
      <w:r w:rsidRPr="00ED2646">
        <w:t>DfE under restriction to not publish.</w:t>
      </w:r>
    </w:p>
  </w:footnote>
  <w:footnote w:id="29">
    <w:p w:rsidR="00AB526B" w:rsidRDefault="00AB526B" w:rsidP="00B204B3">
      <w:pPr>
        <w:pStyle w:val="FootnoteText"/>
        <w:jc w:val="left"/>
      </w:pPr>
      <w:r>
        <w:rPr>
          <w:rStyle w:val="FootnoteReference"/>
        </w:rPr>
        <w:footnoteRef/>
      </w:r>
      <w:r>
        <w:t xml:space="preserve"> Adelson, R ( ) ‘</w:t>
      </w:r>
      <w:r w:rsidRPr="00B204B3">
        <w:rPr>
          <w:i/>
        </w:rPr>
        <w:t>Detecting deception’</w:t>
      </w:r>
      <w:r>
        <w:t xml:space="preserve">. Journal of the American Psychological Association  </w:t>
      </w:r>
      <w:r w:rsidRPr="00B204B3">
        <w:t>2004, Vol 35, No. 7</w:t>
      </w:r>
      <w:r>
        <w:t xml:space="preserve"> [Online] Available from: </w:t>
      </w:r>
      <w:hyperlink r:id="rId15" w:history="1">
        <w:r w:rsidRPr="00984501">
          <w:rPr>
            <w:rStyle w:val="Hyperlink"/>
          </w:rPr>
          <w:t>https://www.apa.org/monitor/julaug04/detecting.html</w:t>
        </w:r>
      </w:hyperlink>
      <w:r>
        <w:t xml:space="preserve"> </w:t>
      </w:r>
    </w:p>
  </w:footnote>
  <w:footnote w:id="30">
    <w:p w:rsidR="00AB526B" w:rsidRDefault="00AB526B" w:rsidP="00B204B3">
      <w:pPr>
        <w:pStyle w:val="FootnoteText"/>
        <w:jc w:val="left"/>
      </w:pPr>
      <w:r>
        <w:rPr>
          <w:rStyle w:val="FootnoteReference"/>
        </w:rPr>
        <w:footnoteRef/>
      </w:r>
      <w:r>
        <w:t xml:space="preserve"> </w:t>
      </w:r>
      <w:r>
        <w:t>Koerth-Baker, M (2018) ‘</w:t>
      </w:r>
      <w:r w:rsidRPr="00B204B3">
        <w:rPr>
          <w:i/>
        </w:rPr>
        <w:t>Why Humans Are Bad At Spotting Lies’</w:t>
      </w:r>
      <w:r>
        <w:t xml:space="preserve"> [Online] Available from: </w:t>
      </w:r>
      <w:hyperlink r:id="rId16" w:history="1">
        <w:r w:rsidRPr="00984501">
          <w:rPr>
            <w:rStyle w:val="Hyperlink"/>
          </w:rPr>
          <w:t>https://fivethirtyeight.com/features/why-humans-are-bad-at-spotting-lies/</w:t>
        </w:r>
      </w:hyperlink>
      <w:r>
        <w:t xml:space="preserve"> </w:t>
      </w:r>
    </w:p>
  </w:footnote>
  <w:footnote w:id="31">
    <w:p w:rsidR="00AB526B" w:rsidRDefault="00AB526B" w:rsidP="006E3435">
      <w:pPr>
        <w:pStyle w:val="FootnoteText"/>
        <w:jc w:val="left"/>
      </w:pPr>
      <w:r>
        <w:rPr>
          <w:rStyle w:val="FootnoteReference"/>
        </w:rPr>
        <w:footnoteRef/>
      </w:r>
      <w:r>
        <w:t xml:space="preserve"> </w:t>
      </w:r>
      <w:r w:rsidRPr="006E3435">
        <w:t>Jeffreys, B. (2015) Illegal Unregistered Schools Face Prosecution</w:t>
      </w:r>
      <w:r>
        <w:t xml:space="preserve">. BBC. </w:t>
      </w:r>
      <w:r w:rsidRPr="006E3435">
        <w:t xml:space="preserve">[Online] Available from: </w:t>
      </w:r>
      <w:hyperlink r:id="rId17" w:history="1">
        <w:r w:rsidRPr="0005022C">
          <w:rPr>
            <w:rStyle w:val="Hyperlink"/>
          </w:rPr>
          <w:t>https://www.bbc.co.uk/news/education-35070984</w:t>
        </w:r>
      </w:hyperlink>
      <w:r>
        <w:t xml:space="preserve"> </w:t>
      </w:r>
    </w:p>
  </w:footnote>
  <w:footnote w:id="32">
    <w:p w:rsidR="00AB526B" w:rsidRDefault="00AB526B" w:rsidP="0011142C">
      <w:pPr>
        <w:pStyle w:val="FootnoteText"/>
        <w:jc w:val="left"/>
      </w:pPr>
      <w:r>
        <w:rPr>
          <w:rStyle w:val="FootnoteReference"/>
        </w:rPr>
        <w:footnoteRef/>
      </w:r>
      <w:r>
        <w:t xml:space="preserve"> </w:t>
      </w:r>
      <w:r w:rsidRPr="0011142C">
        <w:t>Wilshaw, M. (2015) Letter entitled: ‘</w:t>
      </w:r>
      <w:r w:rsidRPr="0011142C">
        <w:rPr>
          <w:i/>
        </w:rPr>
        <w:t xml:space="preserve">Advice letter from Sir Michael Wilshaw, Her Majesty’s Chief Inspector, on unregistered Schools’ </w:t>
      </w:r>
      <w:hyperlink r:id="rId18" w:history="1">
        <w:r w:rsidRPr="0005022C">
          <w:rPr>
            <w:rStyle w:val="Hyperlink"/>
          </w:rPr>
          <w:t>https://assets.publishing.service.gov.uk/government/uploads/system/uploads/attachment_data/file/475553/Advice_letter_from_Sir_Michael_Wilshaw_Her_Majesty_s_Chief_Inspector_on_unregistered_schools.pdf</w:t>
        </w:r>
      </w:hyperlink>
      <w:r>
        <w:t xml:space="preserve"> </w:t>
      </w:r>
    </w:p>
  </w:footnote>
  <w:footnote w:id="33">
    <w:p w:rsidR="00AB526B" w:rsidRDefault="00AB526B" w:rsidP="0011142C">
      <w:pPr>
        <w:pStyle w:val="FootnoteText"/>
        <w:jc w:val="left"/>
      </w:pPr>
      <w:r>
        <w:rPr>
          <w:rStyle w:val="FootnoteReference"/>
        </w:rPr>
        <w:footnoteRef/>
      </w:r>
      <w:r>
        <w:t xml:space="preserve"> </w:t>
      </w:r>
      <w:r w:rsidRPr="0011142C">
        <w:t xml:space="preserve">Guardian (2015) </w:t>
      </w:r>
      <w:r>
        <w:t>‘</w:t>
      </w:r>
      <w:r w:rsidRPr="0011142C">
        <w:rPr>
          <w:i/>
        </w:rPr>
        <w:t>Home-school Families Face Potential Investigation Over 'Radicalisation Risk'</w:t>
      </w:r>
      <w:r w:rsidRPr="0011142C">
        <w:t xml:space="preserve"> [Online] Available from: </w:t>
      </w:r>
      <w:hyperlink r:id="rId19" w:history="1">
        <w:r w:rsidRPr="0005022C">
          <w:rPr>
            <w:rStyle w:val="Hyperlink"/>
          </w:rPr>
          <w:t>https://www.theguardian.com/education/2015/dec/20/home-schooling-families-investigation-radicalisation-nicky-morgan</w:t>
        </w:r>
      </w:hyperlink>
      <w:r>
        <w:t xml:space="preserve"> </w:t>
      </w:r>
    </w:p>
  </w:footnote>
  <w:footnote w:id="34">
    <w:p w:rsidR="00AB526B" w:rsidRDefault="00AB526B" w:rsidP="00E20168">
      <w:pPr>
        <w:pStyle w:val="FootnoteText"/>
        <w:jc w:val="left"/>
      </w:pPr>
      <w:r>
        <w:rPr>
          <w:rStyle w:val="FootnoteReference"/>
        </w:rPr>
        <w:footnoteRef/>
      </w:r>
      <w:r>
        <w:t xml:space="preserve"> </w:t>
      </w:r>
      <w:r w:rsidRPr="00E20168">
        <w:t>Charles-Warner, W. (2017) ‘</w:t>
      </w:r>
      <w:r w:rsidRPr="00E20168">
        <w:rPr>
          <w:i/>
        </w:rPr>
        <w:t>Radicalisation in Home Education Reality or Myth?</w:t>
      </w:r>
      <w:r w:rsidRPr="00E20168">
        <w:t xml:space="preserve">’ CPE. [Online] Available from: </w:t>
      </w:r>
      <w:hyperlink r:id="rId20" w:history="1">
        <w:r w:rsidRPr="0005022C">
          <w:rPr>
            <w:rStyle w:val="Hyperlink"/>
          </w:rPr>
          <w:t>https://www.personalisededucationnow.org.uk/2018/06/12/radicalisation-home-education-reality-myth/</w:t>
        </w:r>
      </w:hyperlink>
      <w:r>
        <w:t xml:space="preserve"> </w:t>
      </w:r>
    </w:p>
  </w:footnote>
  <w:footnote w:id="35">
    <w:p w:rsidR="00AB526B" w:rsidRDefault="00AB526B" w:rsidP="0023747D">
      <w:pPr>
        <w:pStyle w:val="FootnoteText"/>
        <w:jc w:val="left"/>
      </w:pPr>
      <w:r>
        <w:rPr>
          <w:rStyle w:val="FootnoteReference"/>
        </w:rPr>
        <w:footnoteRef/>
      </w:r>
      <w:r>
        <w:t xml:space="preserve"> </w:t>
      </w:r>
      <w:r w:rsidRPr="0023747D">
        <w:t>Home Education (Duty of Local Authorities) Bill [HL] 2017-19</w:t>
      </w:r>
    </w:p>
  </w:footnote>
  <w:footnote w:id="36">
    <w:p w:rsidR="00AB526B" w:rsidRDefault="00AB526B" w:rsidP="0023747D">
      <w:pPr>
        <w:pStyle w:val="FootnoteText"/>
        <w:jc w:val="left"/>
      </w:pPr>
      <w:r>
        <w:rPr>
          <w:rStyle w:val="FootnoteReference"/>
        </w:rPr>
        <w:footnoteRef/>
      </w:r>
      <w:r>
        <w:t xml:space="preserve"> </w:t>
      </w:r>
      <w:r>
        <w:t>DfE (2018) ‘</w:t>
      </w:r>
      <w:r w:rsidRPr="0023747D">
        <w:t>Home Education – Call for Evidence and revised DfE guidance</w:t>
      </w:r>
      <w:r>
        <w:t xml:space="preserve">’ [Onoine] Available from: </w:t>
      </w:r>
      <w:hyperlink r:id="rId21" w:history="1">
        <w:r w:rsidRPr="0005022C">
          <w:rPr>
            <w:rStyle w:val="Hyperlink"/>
          </w:rPr>
          <w:t>https://consult.education.gov.uk/school-frameworks/home-education-call-for-evidence-and-revised-dfe-a/</w:t>
        </w:r>
      </w:hyperlink>
      <w:r>
        <w:t xml:space="preserve"> </w:t>
      </w:r>
    </w:p>
  </w:footnote>
  <w:footnote w:id="37">
    <w:p w:rsidR="00AB526B" w:rsidRDefault="00AB526B" w:rsidP="002221B7">
      <w:pPr>
        <w:pStyle w:val="FootnoteText"/>
        <w:jc w:val="left"/>
      </w:pPr>
      <w:r>
        <w:rPr>
          <w:rStyle w:val="FootnoteReference"/>
        </w:rPr>
        <w:footnoteRef/>
      </w:r>
      <w:r>
        <w:t xml:space="preserve"> Perry, R. Quoted in Coughlan, S. BBC (2018). ‘</w:t>
      </w:r>
      <w:r w:rsidRPr="002221B7">
        <w:rPr>
          <w:i/>
        </w:rPr>
        <w:t>Home education compulsory registration</w:t>
      </w:r>
      <w:r w:rsidRPr="002221B7">
        <w:t>?</w:t>
      </w:r>
      <w:r>
        <w:t xml:space="preserve">’ [Online] Available from: </w:t>
      </w:r>
      <w:hyperlink r:id="rId22" w:history="1">
        <w:r w:rsidRPr="0005022C">
          <w:rPr>
            <w:rStyle w:val="Hyperlink"/>
          </w:rPr>
          <w:t>https://www.bbc.co.uk/news/education-43718212</w:t>
        </w:r>
      </w:hyperlink>
      <w:r>
        <w:t xml:space="preserve"> </w:t>
      </w:r>
    </w:p>
  </w:footnote>
  <w:footnote w:id="38">
    <w:p w:rsidR="00AB526B" w:rsidRDefault="00AB526B" w:rsidP="00056136">
      <w:pPr>
        <w:pStyle w:val="FootnoteText"/>
        <w:jc w:val="left"/>
      </w:pPr>
      <w:r>
        <w:rPr>
          <w:rStyle w:val="FootnoteReference"/>
        </w:rPr>
        <w:footnoteRef/>
      </w:r>
      <w:r>
        <w:t xml:space="preserve"> </w:t>
      </w:r>
      <w:r>
        <w:t>Spielman, A, quoted in George, M (2018) TES. ‘</w:t>
      </w:r>
      <w:r w:rsidRPr="00056136">
        <w:t>Ofsted calls for register of home-schooled pupils</w:t>
      </w:r>
      <w:r>
        <w:t xml:space="preserve">’. [Online] Available from: </w:t>
      </w:r>
      <w:hyperlink r:id="rId23" w:history="1">
        <w:r w:rsidRPr="0005022C">
          <w:rPr>
            <w:rStyle w:val="Hyperlink"/>
          </w:rPr>
          <w:t>https://www.tes.com/news/ofsted-calls-register-home-schooled-pupils</w:t>
        </w:r>
      </w:hyperlink>
      <w:r>
        <w:t xml:space="preserve"> </w:t>
      </w:r>
    </w:p>
  </w:footnote>
  <w:footnote w:id="39">
    <w:p w:rsidR="00AB526B" w:rsidRDefault="00AB526B" w:rsidP="00572605">
      <w:pPr>
        <w:pStyle w:val="FootnoteText"/>
        <w:jc w:val="left"/>
      </w:pPr>
      <w:r>
        <w:rPr>
          <w:rStyle w:val="FootnoteReference"/>
        </w:rPr>
        <w:footnoteRef/>
      </w:r>
      <w:r>
        <w:t xml:space="preserve"> </w:t>
      </w:r>
      <w:r>
        <w:t>Longfield, A (2019) ‘</w:t>
      </w:r>
      <w:r w:rsidRPr="00572605">
        <w:rPr>
          <w:i/>
        </w:rPr>
        <w:t>Children’s Commissioner for England calls for a compulsory register of “off the grid” children</w:t>
      </w:r>
      <w:r>
        <w:t xml:space="preserve">’. Children’s Commissioner for England [Online] Available from: </w:t>
      </w:r>
      <w:hyperlink r:id="rId24" w:history="1">
        <w:r w:rsidRPr="0005022C">
          <w:rPr>
            <w:rStyle w:val="Hyperlink"/>
          </w:rPr>
          <w:t>https://www.childrenscommissioner.gov.uk/2019/02/04/huge-increase-in-children-disappearing-from-schools-to-be-educated-at-home-childrens-commissioner-for-england-calls-for-a-compulsory-register-of-off-the-grid-children/</w:t>
        </w:r>
      </w:hyperlink>
      <w:r>
        <w:t xml:space="preserve"> </w:t>
      </w:r>
    </w:p>
  </w:footnote>
  <w:footnote w:id="40">
    <w:p w:rsidR="00AB526B" w:rsidRDefault="00AB526B" w:rsidP="00416FA1">
      <w:pPr>
        <w:pStyle w:val="FootnoteText"/>
        <w:jc w:val="left"/>
      </w:pPr>
      <w:r>
        <w:rPr>
          <w:rStyle w:val="FootnoteReference"/>
        </w:rPr>
        <w:footnoteRef/>
      </w:r>
      <w:r>
        <w:t xml:space="preserve"> Bartholomew, M. (2019) ‘</w:t>
      </w:r>
      <w:r w:rsidRPr="00416FA1">
        <w:rPr>
          <w:i/>
        </w:rPr>
        <w:t>Hackney home schooling figures rise 238pc: Are academy chains illegally excluding children?</w:t>
      </w:r>
      <w:r>
        <w:t xml:space="preserve">’ Hackney Gazette [Online] Available from </w:t>
      </w:r>
      <w:hyperlink r:id="rId25" w:history="1">
        <w:r w:rsidRPr="0005022C">
          <w:rPr>
            <w:rStyle w:val="Hyperlink"/>
          </w:rPr>
          <w:t>https://www.hackneygazette.co.uk/news/education/home-schooling-figures-rise-238pc-in-hackney-academies-1-5964025</w:t>
        </w:r>
      </w:hyperlink>
      <w:r>
        <w:t xml:space="preserve"> </w:t>
      </w:r>
    </w:p>
  </w:footnote>
  <w:footnote w:id="41">
    <w:p w:rsidR="00AB526B" w:rsidRDefault="00AB526B" w:rsidP="00C501F8">
      <w:pPr>
        <w:pStyle w:val="FootnoteText"/>
        <w:jc w:val="left"/>
      </w:pPr>
      <w:r>
        <w:rPr>
          <w:rStyle w:val="FootnoteReference"/>
        </w:rPr>
        <w:footnoteRef/>
      </w:r>
      <w:r>
        <w:t xml:space="preserve"> </w:t>
      </w:r>
      <w:r w:rsidRPr="00C501F8">
        <w:t>Channon, C. (2019) ‘</w:t>
      </w:r>
      <w:r w:rsidRPr="00C501F8">
        <w:rPr>
          <w:i/>
        </w:rPr>
        <w:t>Devon County Council Children's Scrutiny Committee video broadcast</w:t>
      </w:r>
      <w:r>
        <w:t>’</w:t>
      </w:r>
      <w:r w:rsidRPr="00C501F8">
        <w:t xml:space="preserve">. [Online] Available from: </w:t>
      </w:r>
      <w:hyperlink r:id="rId26" w:history="1">
        <w:r w:rsidRPr="0005022C">
          <w:rPr>
            <w:rStyle w:val="Hyperlink"/>
          </w:rPr>
          <w:t>https://devoncc.public-i.tv/core/portal/webcast_interactive/393211?fbclid=IwAR2xrdI0pFrs3N1tw8FwakA0Ow3RLHaHQDkMpY1gHwlKgrMiGHsexRIXUCQ</w:t>
        </w:r>
      </w:hyperlink>
      <w:r>
        <w:t xml:space="preserve"> </w:t>
      </w:r>
    </w:p>
  </w:footnote>
  <w:footnote w:id="42">
    <w:p w:rsidR="00AB526B" w:rsidRDefault="00AB526B" w:rsidP="00623B55">
      <w:pPr>
        <w:pStyle w:val="FootnoteText"/>
        <w:jc w:val="left"/>
      </w:pPr>
      <w:r>
        <w:rPr>
          <w:rStyle w:val="FootnoteReference"/>
        </w:rPr>
        <w:footnoteRef/>
      </w:r>
      <w:r>
        <w:t xml:space="preserve"> </w:t>
      </w:r>
      <w:r w:rsidRPr="00623B55">
        <w:t xml:space="preserve">Joyce,T and Sumner, S. (2019) ‘Government urged to act after two children home educated by mum after she was sectioned.’ In Somerset Live [Online} Available from: </w:t>
      </w:r>
      <w:hyperlink r:id="rId27" w:history="1">
        <w:r w:rsidRPr="0005022C">
          <w:rPr>
            <w:rStyle w:val="Hyperlink"/>
          </w:rPr>
          <w:t>https://www.somersetlive.co.uk/news/somerset-news/government-urged-act-after-two-2702415?fbclid=IwAR2ErsO4I-ZO2NfHOgtiXln5eKsbBpz_1Y55ijc-lhqQe_2gkxsdYLJpjUg</w:t>
        </w:r>
      </w:hyperlink>
      <w:r>
        <w:t xml:space="preserve"> </w:t>
      </w:r>
    </w:p>
  </w:footnote>
  <w:footnote w:id="43">
    <w:p w:rsidR="00AB526B" w:rsidRDefault="00AB526B" w:rsidP="00416FA1">
      <w:pPr>
        <w:pStyle w:val="FootnoteText"/>
        <w:jc w:val="left"/>
      </w:pPr>
      <w:r>
        <w:rPr>
          <w:rStyle w:val="FootnoteReference"/>
        </w:rPr>
        <w:footnoteRef/>
      </w:r>
      <w:r>
        <w:t xml:space="preserve"> </w:t>
      </w:r>
      <w:r w:rsidRPr="00416FA1">
        <w:t>Christian Institute and others (Appellants) v The Lord Advocate (Respondent) (Scotland) [2016] UKSC 51 On appeal from: [2015] CSIH 64</w:t>
      </w:r>
      <w:r>
        <w:t xml:space="preserve"> </w:t>
      </w:r>
    </w:p>
  </w:footnote>
  <w:footnote w:id="44">
    <w:p w:rsidR="00AB526B" w:rsidRDefault="00AB526B" w:rsidP="002779CB">
      <w:pPr>
        <w:pStyle w:val="FootnoteText"/>
        <w:jc w:val="left"/>
      </w:pPr>
      <w:r>
        <w:rPr>
          <w:rStyle w:val="FootnoteReference"/>
        </w:rPr>
        <w:footnoteRef/>
      </w:r>
      <w:r>
        <w:t xml:space="preserve"> See for example copy Local Authority communications published on social media advice groups. Specifically from Westminster, Hammersmith and Fulham and Kensington and Chelsea. </w:t>
      </w:r>
    </w:p>
  </w:footnote>
  <w:footnote w:id="45">
    <w:p w:rsidR="00AB526B" w:rsidRDefault="00AB526B" w:rsidP="00DF55AD">
      <w:pPr>
        <w:pStyle w:val="FootnoteText"/>
        <w:jc w:val="left"/>
      </w:pPr>
      <w:r>
        <w:rPr>
          <w:rStyle w:val="FootnoteReference"/>
        </w:rPr>
        <w:footnoteRef/>
      </w:r>
      <w:r>
        <w:t xml:space="preserve"> North Tyneside education department, private correspondence with home educating parent. </w:t>
      </w:r>
    </w:p>
  </w:footnote>
  <w:footnote w:id="46">
    <w:p w:rsidR="00AB526B" w:rsidRDefault="00AB526B" w:rsidP="00623B55">
      <w:pPr>
        <w:pStyle w:val="FootnoteText"/>
        <w:jc w:val="left"/>
      </w:pPr>
      <w:r>
        <w:rPr>
          <w:rStyle w:val="FootnoteReference"/>
        </w:rPr>
        <w:footnoteRef/>
      </w:r>
      <w:r>
        <w:t xml:space="preserve"> Author’s own advisory case load</w:t>
      </w:r>
    </w:p>
  </w:footnote>
  <w:footnote w:id="47">
    <w:p w:rsidR="00AB526B" w:rsidRPr="00B529D4" w:rsidRDefault="00AB526B" w:rsidP="00B529D4">
      <w:pPr>
        <w:pStyle w:val="FootnoteText"/>
        <w:jc w:val="left"/>
      </w:pPr>
      <w:r>
        <w:rPr>
          <w:rStyle w:val="FootnoteReference"/>
        </w:rPr>
        <w:footnoteRef/>
      </w:r>
      <w:r>
        <w:t xml:space="preserve"> Holt, A. (2018) ‘</w:t>
      </w:r>
      <w:r w:rsidRPr="00B529D4">
        <w:rPr>
          <w:i/>
        </w:rPr>
        <w:t>Child protection services near crisis as demand rises’</w:t>
      </w:r>
      <w:r>
        <w:t xml:space="preserve">. BBC. [Online] Available from: </w:t>
      </w:r>
      <w:hyperlink r:id="rId28" w:history="1">
        <w:r w:rsidRPr="00DB785C">
          <w:rPr>
            <w:rStyle w:val="Hyperlink"/>
          </w:rPr>
          <w:t>https://www.bbc.co.uk/news/education-46049154</w:t>
        </w:r>
      </w:hyperlink>
      <w:r>
        <w:t xml:space="preserve"> </w:t>
      </w:r>
    </w:p>
  </w:footnote>
  <w:footnote w:id="48">
    <w:p w:rsidR="00AB526B" w:rsidRDefault="00AB526B" w:rsidP="00771E85">
      <w:pPr>
        <w:pStyle w:val="FootnoteText"/>
        <w:jc w:val="left"/>
      </w:pPr>
      <w:r>
        <w:rPr>
          <w:rStyle w:val="FootnoteReference"/>
        </w:rPr>
        <w:footnoteRef/>
      </w:r>
      <w:r>
        <w:t xml:space="preserve"> Private disclosure</w:t>
      </w:r>
    </w:p>
  </w:footnote>
  <w:footnote w:id="49">
    <w:p w:rsidR="00AB526B" w:rsidRDefault="00AB526B" w:rsidP="00771E85">
      <w:pPr>
        <w:pStyle w:val="FootnoteText"/>
        <w:jc w:val="left"/>
      </w:pPr>
      <w:r>
        <w:rPr>
          <w:rStyle w:val="FootnoteReference"/>
        </w:rPr>
        <w:footnoteRef/>
      </w:r>
      <w:r>
        <w:t xml:space="preserve"> </w:t>
      </w:r>
      <w:r w:rsidRPr="00771E85">
        <w:t xml:space="preserve">DfE (2018) ‘Elective Home Education: Departmental Guidance for Local Authorities. Draft for Consultation’ [Online] Available from: </w:t>
      </w:r>
      <w:hyperlink r:id="rId29" w:history="1">
        <w:r w:rsidRPr="0005022C">
          <w:rPr>
            <w:rStyle w:val="Hyperlink"/>
          </w:rPr>
          <w:t>https://consult.education.gov.uk/school-frameworks/home-education-call-for-evidence-and-revised-dfe-a/supporting_documents/Elective%20home%20educationGuide%20for%20LAs.pdf</w:t>
        </w:r>
      </w:hyperlink>
      <w:r>
        <w:t xml:space="preserve"> </w:t>
      </w:r>
    </w:p>
  </w:footnote>
  <w:footnote w:id="50">
    <w:p w:rsidR="00AB526B" w:rsidRPr="008120C9" w:rsidRDefault="00AB526B" w:rsidP="008120C9">
      <w:pPr>
        <w:pStyle w:val="FootnoteText"/>
        <w:jc w:val="left"/>
      </w:pPr>
      <w:r>
        <w:rPr>
          <w:rStyle w:val="FootnoteReference"/>
        </w:rPr>
        <w:footnoteRef/>
      </w:r>
      <w:r>
        <w:t xml:space="preserve"> </w:t>
      </w:r>
      <w:r>
        <w:t>Campell, D. (2018) ‘</w:t>
      </w:r>
      <w:r w:rsidRPr="008120C9">
        <w:rPr>
          <w:i/>
        </w:rPr>
        <w:t>NHS will no longer have to share immigrants' data with Home Office’</w:t>
      </w:r>
      <w:r>
        <w:rPr>
          <w:i/>
        </w:rPr>
        <w:t xml:space="preserve">. </w:t>
      </w:r>
      <w:r>
        <w:t xml:space="preserve">Guardian. [Online] Available from: </w:t>
      </w:r>
      <w:hyperlink r:id="rId30" w:history="1">
        <w:r w:rsidRPr="0005022C">
          <w:rPr>
            <w:rStyle w:val="Hyperlink"/>
          </w:rPr>
          <w:t>https://www.theguardian.com/society/2018/may/09/government-to-stop-forcing-nhs-to-share-patients-data-with-home-office</w:t>
        </w:r>
      </w:hyperlink>
      <w:r>
        <w:t xml:space="preserve"> </w:t>
      </w:r>
    </w:p>
  </w:footnote>
  <w:footnote w:id="51">
    <w:p w:rsidR="00AB526B" w:rsidRDefault="00AB526B" w:rsidP="008625F7">
      <w:pPr>
        <w:pStyle w:val="FootnoteText"/>
        <w:jc w:val="left"/>
      </w:pPr>
      <w:r>
        <w:rPr>
          <w:rStyle w:val="FootnoteReference"/>
        </w:rPr>
        <w:footnoteRef/>
      </w:r>
      <w:r>
        <w:t xml:space="preserve"> </w:t>
      </w:r>
      <w:r w:rsidRPr="008625F7">
        <w:t>Christian Institute and others (Appellants) v The Lord Advocate (Respondent) (Scotland) [2016] UKSC 51 On appeal from: [2015] CSIH 64</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66B19"/>
    <w:multiLevelType w:val="hybridMultilevel"/>
    <w:tmpl w:val="FCC0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CA"/>
    <w:rsid w:val="00006D47"/>
    <w:rsid w:val="00043627"/>
    <w:rsid w:val="00056136"/>
    <w:rsid w:val="00056ADD"/>
    <w:rsid w:val="00067975"/>
    <w:rsid w:val="0009797C"/>
    <w:rsid w:val="000B392D"/>
    <w:rsid w:val="000D5734"/>
    <w:rsid w:val="000E1475"/>
    <w:rsid w:val="000E6292"/>
    <w:rsid w:val="000F75B2"/>
    <w:rsid w:val="00100709"/>
    <w:rsid w:val="0011142C"/>
    <w:rsid w:val="00116643"/>
    <w:rsid w:val="0013058F"/>
    <w:rsid w:val="00141679"/>
    <w:rsid w:val="00150F04"/>
    <w:rsid w:val="00162CDC"/>
    <w:rsid w:val="00183C0B"/>
    <w:rsid w:val="00183DC7"/>
    <w:rsid w:val="001A34EC"/>
    <w:rsid w:val="001D32E7"/>
    <w:rsid w:val="001F5D06"/>
    <w:rsid w:val="001F60C7"/>
    <w:rsid w:val="002221B7"/>
    <w:rsid w:val="0023683B"/>
    <w:rsid w:val="00236BCF"/>
    <w:rsid w:val="0023747D"/>
    <w:rsid w:val="00273D21"/>
    <w:rsid w:val="002779CB"/>
    <w:rsid w:val="002A2FF4"/>
    <w:rsid w:val="003017AF"/>
    <w:rsid w:val="00305936"/>
    <w:rsid w:val="0033003C"/>
    <w:rsid w:val="00333181"/>
    <w:rsid w:val="00333B50"/>
    <w:rsid w:val="00346625"/>
    <w:rsid w:val="00350A92"/>
    <w:rsid w:val="003607D4"/>
    <w:rsid w:val="003624D1"/>
    <w:rsid w:val="00371EE5"/>
    <w:rsid w:val="00375ACA"/>
    <w:rsid w:val="003D3940"/>
    <w:rsid w:val="003D4E3A"/>
    <w:rsid w:val="003F0F9D"/>
    <w:rsid w:val="0040124C"/>
    <w:rsid w:val="0041082F"/>
    <w:rsid w:val="00416FA1"/>
    <w:rsid w:val="00425DD7"/>
    <w:rsid w:val="0043079F"/>
    <w:rsid w:val="00462654"/>
    <w:rsid w:val="00463A73"/>
    <w:rsid w:val="0046503C"/>
    <w:rsid w:val="0049151E"/>
    <w:rsid w:val="00496362"/>
    <w:rsid w:val="004B1685"/>
    <w:rsid w:val="004F5613"/>
    <w:rsid w:val="00503A39"/>
    <w:rsid w:val="00572605"/>
    <w:rsid w:val="00572E78"/>
    <w:rsid w:val="005959AA"/>
    <w:rsid w:val="00597541"/>
    <w:rsid w:val="005C47A4"/>
    <w:rsid w:val="005D6C4B"/>
    <w:rsid w:val="005D70A1"/>
    <w:rsid w:val="005F6199"/>
    <w:rsid w:val="00623B55"/>
    <w:rsid w:val="0066688E"/>
    <w:rsid w:val="006B3390"/>
    <w:rsid w:val="006E3435"/>
    <w:rsid w:val="006E3B54"/>
    <w:rsid w:val="006E3DF1"/>
    <w:rsid w:val="007031B0"/>
    <w:rsid w:val="00707C21"/>
    <w:rsid w:val="00726040"/>
    <w:rsid w:val="00736A18"/>
    <w:rsid w:val="007412E5"/>
    <w:rsid w:val="0074745C"/>
    <w:rsid w:val="00771E85"/>
    <w:rsid w:val="0079441E"/>
    <w:rsid w:val="007C5059"/>
    <w:rsid w:val="007E14C0"/>
    <w:rsid w:val="007F0604"/>
    <w:rsid w:val="00803A3B"/>
    <w:rsid w:val="008120C9"/>
    <w:rsid w:val="0084050F"/>
    <w:rsid w:val="00845C0C"/>
    <w:rsid w:val="00855B05"/>
    <w:rsid w:val="008625F7"/>
    <w:rsid w:val="008739FD"/>
    <w:rsid w:val="008956B2"/>
    <w:rsid w:val="008A09FA"/>
    <w:rsid w:val="008A7A13"/>
    <w:rsid w:val="008D31B4"/>
    <w:rsid w:val="008F1A12"/>
    <w:rsid w:val="008F4C65"/>
    <w:rsid w:val="009020F1"/>
    <w:rsid w:val="009106EC"/>
    <w:rsid w:val="0091548A"/>
    <w:rsid w:val="00933E1E"/>
    <w:rsid w:val="009677BC"/>
    <w:rsid w:val="009A5F18"/>
    <w:rsid w:val="009D460B"/>
    <w:rsid w:val="009F51A0"/>
    <w:rsid w:val="00A15107"/>
    <w:rsid w:val="00A5528E"/>
    <w:rsid w:val="00A63C29"/>
    <w:rsid w:val="00A94ADE"/>
    <w:rsid w:val="00A94CEC"/>
    <w:rsid w:val="00AB526B"/>
    <w:rsid w:val="00AE4ED7"/>
    <w:rsid w:val="00AF2852"/>
    <w:rsid w:val="00AF6526"/>
    <w:rsid w:val="00B00D5F"/>
    <w:rsid w:val="00B204B3"/>
    <w:rsid w:val="00B34B4A"/>
    <w:rsid w:val="00B40B45"/>
    <w:rsid w:val="00B529D4"/>
    <w:rsid w:val="00B5440E"/>
    <w:rsid w:val="00B54456"/>
    <w:rsid w:val="00B63F2D"/>
    <w:rsid w:val="00B67F88"/>
    <w:rsid w:val="00B831CA"/>
    <w:rsid w:val="00B92AE0"/>
    <w:rsid w:val="00BA21D6"/>
    <w:rsid w:val="00BA6E56"/>
    <w:rsid w:val="00BC0FB2"/>
    <w:rsid w:val="00BC778E"/>
    <w:rsid w:val="00BE0DB2"/>
    <w:rsid w:val="00BE2D43"/>
    <w:rsid w:val="00BE52F3"/>
    <w:rsid w:val="00C172D4"/>
    <w:rsid w:val="00C17B0B"/>
    <w:rsid w:val="00C22757"/>
    <w:rsid w:val="00C27FF0"/>
    <w:rsid w:val="00C409B0"/>
    <w:rsid w:val="00C421FC"/>
    <w:rsid w:val="00C501F8"/>
    <w:rsid w:val="00C63869"/>
    <w:rsid w:val="00C6550C"/>
    <w:rsid w:val="00C71C48"/>
    <w:rsid w:val="00CB6118"/>
    <w:rsid w:val="00CD4F13"/>
    <w:rsid w:val="00D003CD"/>
    <w:rsid w:val="00D152A8"/>
    <w:rsid w:val="00D31657"/>
    <w:rsid w:val="00D5084C"/>
    <w:rsid w:val="00D751DC"/>
    <w:rsid w:val="00D863C4"/>
    <w:rsid w:val="00D92293"/>
    <w:rsid w:val="00DD29F8"/>
    <w:rsid w:val="00DD671B"/>
    <w:rsid w:val="00DF55AD"/>
    <w:rsid w:val="00DF7F9C"/>
    <w:rsid w:val="00E047AA"/>
    <w:rsid w:val="00E20168"/>
    <w:rsid w:val="00E33D3F"/>
    <w:rsid w:val="00E65690"/>
    <w:rsid w:val="00E91D50"/>
    <w:rsid w:val="00EB0FBB"/>
    <w:rsid w:val="00EB11DD"/>
    <w:rsid w:val="00EC34DD"/>
    <w:rsid w:val="00ED02CB"/>
    <w:rsid w:val="00ED2646"/>
    <w:rsid w:val="00ED2E71"/>
    <w:rsid w:val="00ED4EEB"/>
    <w:rsid w:val="00EF0A78"/>
    <w:rsid w:val="00F2169E"/>
    <w:rsid w:val="00F30634"/>
    <w:rsid w:val="00F371B5"/>
    <w:rsid w:val="00F64AC1"/>
    <w:rsid w:val="00F66E9D"/>
    <w:rsid w:val="00F863F0"/>
    <w:rsid w:val="00FB19E3"/>
    <w:rsid w:val="00FD69FB"/>
    <w:rsid w:val="00FE1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FD687E-3141-4AF3-9844-1ED44B231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80"/>
        <w:jc w:val="righ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75ACA"/>
    <w:pPr>
      <w:spacing w:after="0"/>
    </w:pPr>
  </w:style>
  <w:style w:type="paragraph" w:styleId="BalloonText">
    <w:name w:val="Balloon Text"/>
    <w:basedOn w:val="Normal"/>
    <w:link w:val="BalloonTextChar"/>
    <w:uiPriority w:val="99"/>
    <w:semiHidden/>
    <w:unhideWhenUsed/>
    <w:rsid w:val="005F619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199"/>
    <w:rPr>
      <w:rFonts w:ascii="Tahoma" w:hAnsi="Tahoma" w:cs="Tahoma"/>
      <w:sz w:val="16"/>
      <w:szCs w:val="16"/>
    </w:rPr>
  </w:style>
  <w:style w:type="paragraph" w:styleId="FootnoteText">
    <w:name w:val="footnote text"/>
    <w:basedOn w:val="Normal"/>
    <w:link w:val="FootnoteTextChar"/>
    <w:uiPriority w:val="99"/>
    <w:semiHidden/>
    <w:unhideWhenUsed/>
    <w:rsid w:val="00C172D4"/>
    <w:pPr>
      <w:spacing w:after="0"/>
    </w:pPr>
    <w:rPr>
      <w:sz w:val="20"/>
      <w:szCs w:val="20"/>
    </w:rPr>
  </w:style>
  <w:style w:type="character" w:customStyle="1" w:styleId="FootnoteTextChar">
    <w:name w:val="Footnote Text Char"/>
    <w:basedOn w:val="DefaultParagraphFont"/>
    <w:link w:val="FootnoteText"/>
    <w:uiPriority w:val="99"/>
    <w:semiHidden/>
    <w:rsid w:val="00C172D4"/>
    <w:rPr>
      <w:sz w:val="20"/>
      <w:szCs w:val="20"/>
    </w:rPr>
  </w:style>
  <w:style w:type="character" w:styleId="FootnoteReference">
    <w:name w:val="footnote reference"/>
    <w:basedOn w:val="DefaultParagraphFont"/>
    <w:uiPriority w:val="99"/>
    <w:semiHidden/>
    <w:unhideWhenUsed/>
    <w:rsid w:val="00C172D4"/>
    <w:rPr>
      <w:vertAlign w:val="superscript"/>
    </w:rPr>
  </w:style>
  <w:style w:type="character" w:styleId="Hyperlink">
    <w:name w:val="Hyperlink"/>
    <w:basedOn w:val="DefaultParagraphFont"/>
    <w:uiPriority w:val="99"/>
    <w:unhideWhenUsed/>
    <w:rsid w:val="0046503C"/>
    <w:rPr>
      <w:color w:val="0000FF" w:themeColor="hyperlink"/>
      <w:u w:val="single"/>
    </w:rPr>
  </w:style>
  <w:style w:type="table" w:styleId="TableGrid">
    <w:name w:val="Table Grid"/>
    <w:basedOn w:val="TableNormal"/>
    <w:uiPriority w:val="59"/>
    <w:rsid w:val="00273D21"/>
    <w:pPr>
      <w:spacing w:after="0"/>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3B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45653">
      <w:bodyDiv w:val="1"/>
      <w:marLeft w:val="0"/>
      <w:marRight w:val="0"/>
      <w:marTop w:val="0"/>
      <w:marBottom w:val="0"/>
      <w:divBdr>
        <w:top w:val="none" w:sz="0" w:space="0" w:color="auto"/>
        <w:left w:val="none" w:sz="0" w:space="0" w:color="auto"/>
        <w:bottom w:val="none" w:sz="0" w:space="0" w:color="auto"/>
        <w:right w:val="none" w:sz="0" w:space="0" w:color="auto"/>
      </w:divBdr>
    </w:div>
    <w:div w:id="240800236">
      <w:bodyDiv w:val="1"/>
      <w:marLeft w:val="0"/>
      <w:marRight w:val="0"/>
      <w:marTop w:val="0"/>
      <w:marBottom w:val="0"/>
      <w:divBdr>
        <w:top w:val="none" w:sz="0" w:space="0" w:color="auto"/>
        <w:left w:val="none" w:sz="0" w:space="0" w:color="auto"/>
        <w:bottom w:val="none" w:sz="0" w:space="0" w:color="auto"/>
        <w:right w:val="none" w:sz="0" w:space="0" w:color="auto"/>
      </w:divBdr>
    </w:div>
    <w:div w:id="299045104">
      <w:bodyDiv w:val="1"/>
      <w:marLeft w:val="0"/>
      <w:marRight w:val="0"/>
      <w:marTop w:val="0"/>
      <w:marBottom w:val="0"/>
      <w:divBdr>
        <w:top w:val="none" w:sz="0" w:space="0" w:color="auto"/>
        <w:left w:val="none" w:sz="0" w:space="0" w:color="auto"/>
        <w:bottom w:val="none" w:sz="0" w:space="0" w:color="auto"/>
        <w:right w:val="none" w:sz="0" w:space="0" w:color="auto"/>
      </w:divBdr>
    </w:div>
    <w:div w:id="593320538">
      <w:bodyDiv w:val="1"/>
      <w:marLeft w:val="0"/>
      <w:marRight w:val="0"/>
      <w:marTop w:val="0"/>
      <w:marBottom w:val="0"/>
      <w:divBdr>
        <w:top w:val="none" w:sz="0" w:space="0" w:color="auto"/>
        <w:left w:val="none" w:sz="0" w:space="0" w:color="auto"/>
        <w:bottom w:val="none" w:sz="0" w:space="0" w:color="auto"/>
        <w:right w:val="none" w:sz="0" w:space="0" w:color="auto"/>
      </w:divBdr>
    </w:div>
    <w:div w:id="644355051">
      <w:bodyDiv w:val="1"/>
      <w:marLeft w:val="0"/>
      <w:marRight w:val="0"/>
      <w:marTop w:val="0"/>
      <w:marBottom w:val="0"/>
      <w:divBdr>
        <w:top w:val="none" w:sz="0" w:space="0" w:color="auto"/>
        <w:left w:val="none" w:sz="0" w:space="0" w:color="auto"/>
        <w:bottom w:val="none" w:sz="0" w:space="0" w:color="auto"/>
        <w:right w:val="none" w:sz="0" w:space="0" w:color="auto"/>
      </w:divBdr>
    </w:div>
    <w:div w:id="765616388">
      <w:bodyDiv w:val="1"/>
      <w:marLeft w:val="0"/>
      <w:marRight w:val="0"/>
      <w:marTop w:val="0"/>
      <w:marBottom w:val="0"/>
      <w:divBdr>
        <w:top w:val="none" w:sz="0" w:space="0" w:color="auto"/>
        <w:left w:val="none" w:sz="0" w:space="0" w:color="auto"/>
        <w:bottom w:val="none" w:sz="0" w:space="0" w:color="auto"/>
        <w:right w:val="none" w:sz="0" w:space="0" w:color="auto"/>
      </w:divBdr>
    </w:div>
    <w:div w:id="888298014">
      <w:bodyDiv w:val="1"/>
      <w:marLeft w:val="0"/>
      <w:marRight w:val="0"/>
      <w:marTop w:val="0"/>
      <w:marBottom w:val="0"/>
      <w:divBdr>
        <w:top w:val="none" w:sz="0" w:space="0" w:color="auto"/>
        <w:left w:val="none" w:sz="0" w:space="0" w:color="auto"/>
        <w:bottom w:val="none" w:sz="0" w:space="0" w:color="auto"/>
        <w:right w:val="none" w:sz="0" w:space="0" w:color="auto"/>
      </w:divBdr>
    </w:div>
    <w:div w:id="972518535">
      <w:bodyDiv w:val="1"/>
      <w:marLeft w:val="0"/>
      <w:marRight w:val="0"/>
      <w:marTop w:val="0"/>
      <w:marBottom w:val="0"/>
      <w:divBdr>
        <w:top w:val="none" w:sz="0" w:space="0" w:color="auto"/>
        <w:left w:val="none" w:sz="0" w:space="0" w:color="auto"/>
        <w:bottom w:val="none" w:sz="0" w:space="0" w:color="auto"/>
        <w:right w:val="none" w:sz="0" w:space="0" w:color="auto"/>
      </w:divBdr>
    </w:div>
    <w:div w:id="987707543">
      <w:bodyDiv w:val="1"/>
      <w:marLeft w:val="0"/>
      <w:marRight w:val="0"/>
      <w:marTop w:val="0"/>
      <w:marBottom w:val="0"/>
      <w:divBdr>
        <w:top w:val="none" w:sz="0" w:space="0" w:color="auto"/>
        <w:left w:val="none" w:sz="0" w:space="0" w:color="auto"/>
        <w:bottom w:val="none" w:sz="0" w:space="0" w:color="auto"/>
        <w:right w:val="none" w:sz="0" w:space="0" w:color="auto"/>
      </w:divBdr>
    </w:div>
    <w:div w:id="988829185">
      <w:bodyDiv w:val="1"/>
      <w:marLeft w:val="0"/>
      <w:marRight w:val="0"/>
      <w:marTop w:val="0"/>
      <w:marBottom w:val="0"/>
      <w:divBdr>
        <w:top w:val="none" w:sz="0" w:space="0" w:color="auto"/>
        <w:left w:val="none" w:sz="0" w:space="0" w:color="auto"/>
        <w:bottom w:val="none" w:sz="0" w:space="0" w:color="auto"/>
        <w:right w:val="none" w:sz="0" w:space="0" w:color="auto"/>
      </w:divBdr>
    </w:div>
    <w:div w:id="1028524718">
      <w:bodyDiv w:val="1"/>
      <w:marLeft w:val="0"/>
      <w:marRight w:val="0"/>
      <w:marTop w:val="0"/>
      <w:marBottom w:val="0"/>
      <w:divBdr>
        <w:top w:val="none" w:sz="0" w:space="0" w:color="auto"/>
        <w:left w:val="none" w:sz="0" w:space="0" w:color="auto"/>
        <w:bottom w:val="none" w:sz="0" w:space="0" w:color="auto"/>
        <w:right w:val="none" w:sz="0" w:space="0" w:color="auto"/>
      </w:divBdr>
    </w:div>
    <w:div w:id="1136723237">
      <w:bodyDiv w:val="1"/>
      <w:marLeft w:val="0"/>
      <w:marRight w:val="0"/>
      <w:marTop w:val="0"/>
      <w:marBottom w:val="0"/>
      <w:divBdr>
        <w:top w:val="none" w:sz="0" w:space="0" w:color="auto"/>
        <w:left w:val="none" w:sz="0" w:space="0" w:color="auto"/>
        <w:bottom w:val="none" w:sz="0" w:space="0" w:color="auto"/>
        <w:right w:val="none" w:sz="0" w:space="0" w:color="auto"/>
      </w:divBdr>
    </w:div>
    <w:div w:id="1425031558">
      <w:bodyDiv w:val="1"/>
      <w:marLeft w:val="0"/>
      <w:marRight w:val="0"/>
      <w:marTop w:val="0"/>
      <w:marBottom w:val="0"/>
      <w:divBdr>
        <w:top w:val="none" w:sz="0" w:space="0" w:color="auto"/>
        <w:left w:val="none" w:sz="0" w:space="0" w:color="auto"/>
        <w:bottom w:val="none" w:sz="0" w:space="0" w:color="auto"/>
        <w:right w:val="none" w:sz="0" w:space="0" w:color="auto"/>
      </w:divBdr>
    </w:div>
    <w:div w:id="1438134168">
      <w:bodyDiv w:val="1"/>
      <w:marLeft w:val="0"/>
      <w:marRight w:val="0"/>
      <w:marTop w:val="0"/>
      <w:marBottom w:val="0"/>
      <w:divBdr>
        <w:top w:val="none" w:sz="0" w:space="0" w:color="auto"/>
        <w:left w:val="none" w:sz="0" w:space="0" w:color="auto"/>
        <w:bottom w:val="none" w:sz="0" w:space="0" w:color="auto"/>
        <w:right w:val="none" w:sz="0" w:space="0" w:color="auto"/>
      </w:divBdr>
    </w:div>
    <w:div w:id="1517189559">
      <w:bodyDiv w:val="1"/>
      <w:marLeft w:val="0"/>
      <w:marRight w:val="0"/>
      <w:marTop w:val="0"/>
      <w:marBottom w:val="0"/>
      <w:divBdr>
        <w:top w:val="none" w:sz="0" w:space="0" w:color="auto"/>
        <w:left w:val="none" w:sz="0" w:space="0" w:color="auto"/>
        <w:bottom w:val="none" w:sz="0" w:space="0" w:color="auto"/>
        <w:right w:val="none" w:sz="0" w:space="0" w:color="auto"/>
      </w:divBdr>
    </w:div>
    <w:div w:id="1542862630">
      <w:bodyDiv w:val="1"/>
      <w:marLeft w:val="0"/>
      <w:marRight w:val="0"/>
      <w:marTop w:val="0"/>
      <w:marBottom w:val="0"/>
      <w:divBdr>
        <w:top w:val="none" w:sz="0" w:space="0" w:color="auto"/>
        <w:left w:val="none" w:sz="0" w:space="0" w:color="auto"/>
        <w:bottom w:val="none" w:sz="0" w:space="0" w:color="auto"/>
        <w:right w:val="none" w:sz="0" w:space="0" w:color="auto"/>
      </w:divBdr>
    </w:div>
    <w:div w:id="1735083554">
      <w:bodyDiv w:val="1"/>
      <w:marLeft w:val="0"/>
      <w:marRight w:val="0"/>
      <w:marTop w:val="0"/>
      <w:marBottom w:val="0"/>
      <w:divBdr>
        <w:top w:val="none" w:sz="0" w:space="0" w:color="auto"/>
        <w:left w:val="none" w:sz="0" w:space="0" w:color="auto"/>
        <w:bottom w:val="none" w:sz="0" w:space="0" w:color="auto"/>
        <w:right w:val="none" w:sz="0" w:space="0" w:color="auto"/>
      </w:divBdr>
    </w:div>
    <w:div w:id="1747454856">
      <w:bodyDiv w:val="1"/>
      <w:marLeft w:val="0"/>
      <w:marRight w:val="0"/>
      <w:marTop w:val="0"/>
      <w:marBottom w:val="0"/>
      <w:divBdr>
        <w:top w:val="none" w:sz="0" w:space="0" w:color="auto"/>
        <w:left w:val="none" w:sz="0" w:space="0" w:color="auto"/>
        <w:bottom w:val="none" w:sz="0" w:space="0" w:color="auto"/>
        <w:right w:val="none" w:sz="0" w:space="0" w:color="auto"/>
      </w:divBdr>
    </w:div>
    <w:div w:id="1913812732">
      <w:bodyDiv w:val="1"/>
      <w:marLeft w:val="0"/>
      <w:marRight w:val="0"/>
      <w:marTop w:val="0"/>
      <w:marBottom w:val="0"/>
      <w:divBdr>
        <w:top w:val="none" w:sz="0" w:space="0" w:color="auto"/>
        <w:left w:val="none" w:sz="0" w:space="0" w:color="auto"/>
        <w:bottom w:val="none" w:sz="0" w:space="0" w:color="auto"/>
        <w:right w:val="none" w:sz="0" w:space="0" w:color="auto"/>
      </w:divBdr>
    </w:div>
    <w:div w:id="210922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orthwichguardian.co.uk/news/17466644.headteacher-says-school-funding-cuts-are-failing-a-generation-ahead-of-debate/" TargetMode="External"/><Relationship Id="rId18" Type="http://schemas.openxmlformats.org/officeDocument/2006/relationships/hyperlink" Target="https://www.personalisededucationnow.org.uk/2018/08/28/comparative-analysis-home-education-eight-local-authorities-nationally-preliminary-report/" TargetMode="External"/><Relationship Id="rId26" Type="http://schemas.openxmlformats.org/officeDocument/2006/relationships/hyperlink" Target="https://www.somersetlive.co.uk/news/somerset-news/government-urged-act-after-two-2702415?fbclid=IwAR2ErsO4I-ZO2NfHOgtiXln5eKsbBpz_1Y55ijc-lhqQe_2gkxsdYLJpjUg" TargetMode="External"/><Relationship Id="rId3" Type="http://schemas.openxmlformats.org/officeDocument/2006/relationships/styles" Target="styles.xml"/><Relationship Id="rId21" Type="http://schemas.openxmlformats.org/officeDocument/2006/relationships/hyperlink" Target="https://www.kentonline.co.uk/sittingbourne/news/education-heading-for-third-world-status-201187/?fbclid=IwAR1drG2xMItc_3xf1-Q_yJumW5GapOoNnR9I_p_aj5Gr_exp1Gf-aYURnx4" TargetMode="External"/><Relationship Id="rId34" Type="http://schemas.openxmlformats.org/officeDocument/2006/relationships/hyperlink" Target="https://assets.publishing.service.gov.uk/government/uploads/system/uploads/attachment_data/file/475553/Advice_letter_from_Sir_Michael_Wilshaw_Her_Majesty_s_Chief_Inspector_on_unregistered_schools.pdf" TargetMode="External"/><Relationship Id="rId7" Type="http://schemas.openxmlformats.org/officeDocument/2006/relationships/endnotes" Target="endnotes.xml"/><Relationship Id="rId12" Type="http://schemas.openxmlformats.org/officeDocument/2006/relationships/hyperlink" Target="https://www.hackneygazette.co.uk/news/education/home-schooling-figures-rise-238pc-in-hackney-academies-1-5964025" TargetMode="External"/><Relationship Id="rId17" Type="http://schemas.openxmlformats.org/officeDocument/2006/relationships/hyperlink" Target="https://www.personalisededucationnow.org.uk/2018/06/12/radicalisation-home-education-reality-myth/" TargetMode="External"/><Relationship Id="rId25" Type="http://schemas.openxmlformats.org/officeDocument/2006/relationships/hyperlink" Target="https://www.bbc.co.uk/news/education-35070984" TargetMode="External"/><Relationship Id="rId33" Type="http://schemas.openxmlformats.org/officeDocument/2006/relationships/hyperlink" Target="http://www.publications.parliament.uk/pa/cm201213/cmselect/cmeduc/559/120905.htm" TargetMode="External"/><Relationship Id="rId2" Type="http://schemas.openxmlformats.org/officeDocument/2006/relationships/numbering" Target="numbering.xml"/><Relationship Id="rId16" Type="http://schemas.openxmlformats.org/officeDocument/2006/relationships/hyperlink" Target="https://www.personalisededucationnow.org.uk/2015/02/28/research-home-education-and-the-safeguarding-myth-analysing-the-facts-behind-the-rhetoric/" TargetMode="External"/><Relationship Id="rId20" Type="http://schemas.openxmlformats.org/officeDocument/2006/relationships/hyperlink" Target="http://www.radioexe.co.uk/news-and-features/local-news/home-education-row/?fbclid=IwAR2iYrrt8IRVwRrSxs5HVCCjBS24zzURTCehw4GeLIeUs4f2eko7YgwvX28" TargetMode="External"/><Relationship Id="rId29" Type="http://schemas.openxmlformats.org/officeDocument/2006/relationships/hyperlink" Target="https://doi.org/10.1177/09636625188011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a.org/monitor/julaug04/detecting.html" TargetMode="External"/><Relationship Id="rId24" Type="http://schemas.openxmlformats.org/officeDocument/2006/relationships/hyperlink" Target="https://www.bbc.co.uk/news/education-46049154" TargetMode="External"/><Relationship Id="rId32" Type="http://schemas.openxmlformats.org/officeDocument/2006/relationships/hyperlink" Target="https://www.burytimes.co.uk/news/17480805.government-failing-send-pupils-in-schools-bury-mp-say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evoncc.public-i.tv/core/portal/webcast_interactive/393211?fbclid=IwAR2xrdI0pFrs3N1tw8FwakA0Ow3RLHaHQDkMpY1gHwlKgrMiGHsexRIXUCQ" TargetMode="External"/><Relationship Id="rId23" Type="http://schemas.openxmlformats.org/officeDocument/2006/relationships/hyperlink" Target="https://www.theguardian.com/education/2015/dec/20/home-schooling-families-investigation-radicalisation-nicky-morgan" TargetMode="External"/><Relationship Id="rId28" Type="http://schemas.openxmlformats.org/officeDocument/2006/relationships/hyperlink" Target="https://www.childrenscommissioner.gov.uk/2019/02/04/huge-increase-in-children-disappearing-from-schools-to-be-educated-at-home-childrens-commissioner-for-england-calls-for-a-compulsory-register-of-off-the-grid-children/"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childrenscommissioner.gov.uk/2019/02/04/huge-increase-in-children-disappearing-from-schools-to-be-educated-at-home-childrens-commissioner-for-england-calls-for-a-compulsory-register-of-off-the-grid-children/" TargetMode="External"/><Relationship Id="rId31" Type="http://schemas.openxmlformats.org/officeDocument/2006/relationships/hyperlink" Target="https://schoolsweek.co.uk/gcse-results-2018-how-did-boys-and-girls-do-in-english-and-math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heguardian.com/society/2018/may/09/government-to-stop-forcing-nhs-to-share-patients-data-with-home-office" TargetMode="External"/><Relationship Id="rId22" Type="http://schemas.openxmlformats.org/officeDocument/2006/relationships/hyperlink" Target="https://consult.education.gov.uk/school-frameworks/home-education-call-for-evidence-and-revised-dfe-a/supporting_documents/Elective%20home%20educationGuide%20for%20LAs.pdf" TargetMode="External"/><Relationship Id="rId27" Type="http://schemas.openxmlformats.org/officeDocument/2006/relationships/hyperlink" Target="https://fivethirtyeight.com/features/why-humans-are-bad-at-spotting-lies/" TargetMode="External"/><Relationship Id="rId30" Type="http://schemas.openxmlformats.org/officeDocument/2006/relationships/hyperlink" Target="https://www.bbc.co.uk/news/education-43718212" TargetMode="External"/><Relationship Id="rId35" Type="http://schemas.openxmlformats.org/officeDocument/2006/relationships/hyperlink" Target="https://www.facebook.com/groups/stophl1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personalisededucationnow.org.uk/2015/02/28/research-home-education-and-the-safeguarding-myth-analysing-the-facts-behind-the-rhetoric/" TargetMode="External"/><Relationship Id="rId13" Type="http://schemas.openxmlformats.org/officeDocument/2006/relationships/hyperlink" Target="http://www.publications.parliament.uk/pa/cm201213/cmselect/cmeduc/559/120905.htm" TargetMode="External"/><Relationship Id="rId18" Type="http://schemas.openxmlformats.org/officeDocument/2006/relationships/hyperlink" Target="https://assets.publishing.service.gov.uk/government/uploads/system/uploads/attachment_data/file/475553/Advice_letter_from_Sir_Michael_Wilshaw_Her_Majesty_s_Chief_Inspector_on_unregistered_schools.pdf" TargetMode="External"/><Relationship Id="rId26" Type="http://schemas.openxmlformats.org/officeDocument/2006/relationships/hyperlink" Target="https://devoncc.public-i.tv/core/portal/webcast_interactive/393211?fbclid=IwAR2xrdI0pFrs3N1tw8FwakA0Ow3RLHaHQDkMpY1gHwlKgrMiGHsexRIXUCQ" TargetMode="External"/><Relationship Id="rId3" Type="http://schemas.openxmlformats.org/officeDocument/2006/relationships/hyperlink" Target="http://www.publications.parliament.uk/pa/cm201213/cmselect/cmeduc/559/120905.htm" TargetMode="External"/><Relationship Id="rId21" Type="http://schemas.openxmlformats.org/officeDocument/2006/relationships/hyperlink" Target="https://consult.education.gov.uk/school-frameworks/home-education-call-for-evidence-and-revised-dfe-a/" TargetMode="External"/><Relationship Id="rId7" Type="http://schemas.openxmlformats.org/officeDocument/2006/relationships/hyperlink" Target="https://www.personalisededucationnow.org.uk/2015/02/28/research-home-education-and-the-safeguarding-myth-analysing-the-facts-behind-the-rhetoric/" TargetMode="External"/><Relationship Id="rId12" Type="http://schemas.openxmlformats.org/officeDocument/2006/relationships/hyperlink" Target="https://schoolsweek.co.uk/gcse-results-2018-how-did-boys-and-girls-do-in-english-and-maths/" TargetMode="External"/><Relationship Id="rId17" Type="http://schemas.openxmlformats.org/officeDocument/2006/relationships/hyperlink" Target="https://www.bbc.co.uk/news/education-35070984" TargetMode="External"/><Relationship Id="rId25" Type="http://schemas.openxmlformats.org/officeDocument/2006/relationships/hyperlink" Target="https://www.hackneygazette.co.uk/news/education/home-schooling-figures-rise-238pc-in-hackney-academies-1-5964025" TargetMode="External"/><Relationship Id="rId2" Type="http://schemas.openxmlformats.org/officeDocument/2006/relationships/hyperlink" Target="https://www.facebook.com/groups/stophl11/" TargetMode="External"/><Relationship Id="rId16" Type="http://schemas.openxmlformats.org/officeDocument/2006/relationships/hyperlink" Target="https://fivethirtyeight.com/features/why-humans-are-bad-at-spotting-lies/" TargetMode="External"/><Relationship Id="rId20" Type="http://schemas.openxmlformats.org/officeDocument/2006/relationships/hyperlink" Target="https://www.personalisededucationnow.org.uk/2018/06/12/radicalisation-home-education-reality-myth/" TargetMode="External"/><Relationship Id="rId29" Type="http://schemas.openxmlformats.org/officeDocument/2006/relationships/hyperlink" Target="https://consult.education.gov.uk/school-frameworks/home-education-call-for-evidence-and-revised-dfe-a/supporting_documents/Elective%20home%20educationGuide%20for%20LAs.pdf" TargetMode="External"/><Relationship Id="rId1" Type="http://schemas.openxmlformats.org/officeDocument/2006/relationships/hyperlink" Target="https://consult.education.gov.uk/school-frameworks/home-education-call-for-evidence-and-revised-dfe-a/supporting_documents/Elective%20home%20educationGuide%20for%20LAs.pdf" TargetMode="External"/><Relationship Id="rId6" Type="http://schemas.openxmlformats.org/officeDocument/2006/relationships/hyperlink" Target="https://www.childrenscommissioner.gov.uk/2019/02/04/huge-increase-in-children-disappearing-from-schools-to-be-educated-at-home-childrens-commissioner-for-england-calls-for-a-compulsory-register-of-off-the-grid-children/" TargetMode="External"/><Relationship Id="rId11" Type="http://schemas.openxmlformats.org/officeDocument/2006/relationships/hyperlink" Target="https://www.burytimes.co.uk/news/17480805.government-failing-send-pupils-in-schools-bury-mp-says/" TargetMode="External"/><Relationship Id="rId24" Type="http://schemas.openxmlformats.org/officeDocument/2006/relationships/hyperlink" Target="https://www.childrenscommissioner.gov.uk/2019/02/04/huge-increase-in-children-disappearing-from-schools-to-be-educated-at-home-childrens-commissioner-for-england-calls-for-a-compulsory-register-of-off-the-grid-children/" TargetMode="External"/><Relationship Id="rId5" Type="http://schemas.openxmlformats.org/officeDocument/2006/relationships/hyperlink" Target="https://www.facebook.com/groups/stophl11/" TargetMode="External"/><Relationship Id="rId15" Type="http://schemas.openxmlformats.org/officeDocument/2006/relationships/hyperlink" Target="https://www.apa.org/monitor/julaug04/detecting.html" TargetMode="External"/><Relationship Id="rId23" Type="http://schemas.openxmlformats.org/officeDocument/2006/relationships/hyperlink" Target="https://www.tes.com/news/ofsted-calls-register-home-schooled-pupils" TargetMode="External"/><Relationship Id="rId28" Type="http://schemas.openxmlformats.org/officeDocument/2006/relationships/hyperlink" Target="https://www.bbc.co.uk/news/education-46049154" TargetMode="External"/><Relationship Id="rId10" Type="http://schemas.openxmlformats.org/officeDocument/2006/relationships/hyperlink" Target="https://www.northwichguardian.co.uk/news/17466644.headteacher-says-school-funding-cuts-are-failing-a-generation-ahead-of-debate/" TargetMode="External"/><Relationship Id="rId19" Type="http://schemas.openxmlformats.org/officeDocument/2006/relationships/hyperlink" Target="https://www.theguardian.com/education/2015/dec/20/home-schooling-families-investigation-radicalisation-nicky-morgan" TargetMode="External"/><Relationship Id="rId4" Type="http://schemas.openxmlformats.org/officeDocument/2006/relationships/hyperlink" Target="http://www.radioexe.co.uk/news-and-features/local-news/home-education-row/?fbclid=IwAR2iYrrt8IRVwRrSxs5HVCCjBS24zzURTCehw4GeLIeUs4f2eko7YgwvX28" TargetMode="External"/><Relationship Id="rId9" Type="http://schemas.openxmlformats.org/officeDocument/2006/relationships/hyperlink" Target="https://www.personalisededucationnow.org.uk/2018/08/28/comparative-analysis-home-education-eight-local-authorities-nationally-preliminary-report/" TargetMode="External"/><Relationship Id="rId14" Type="http://schemas.openxmlformats.org/officeDocument/2006/relationships/hyperlink" Target="https://doi.org/10.1177/0963662518801170" TargetMode="External"/><Relationship Id="rId22" Type="http://schemas.openxmlformats.org/officeDocument/2006/relationships/hyperlink" Target="https://www.bbc.co.uk/news/education-43718212" TargetMode="External"/><Relationship Id="rId27" Type="http://schemas.openxmlformats.org/officeDocument/2006/relationships/hyperlink" Target="https://www.somersetlive.co.uk/news/somerset-news/government-urged-act-after-two-2702415?fbclid=IwAR2ErsO4I-ZO2NfHOgtiXln5eKsbBpz_1Y55ijc-lhqQe_2gkxsdYLJpjUg" TargetMode="External"/><Relationship Id="rId30" Type="http://schemas.openxmlformats.org/officeDocument/2006/relationships/hyperlink" Target="https://www.theguardian.com/society/2018/may/09/government-to-stop-forcing-nhs-to-share-patients-data-with-home-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The</b:Tag>
    <b:SourceType>Misc</b:SourceType>
    <b:Guid>{D3AF81ED-06AC-42F9-959D-6408C7546F50}</b:Guid>
    <b:Title>The Education Act 1996 s7</b:Title>
    <b:RefOrder>1</b:RefOrder>
  </b:Source>
</b:Sources>
</file>

<file path=customXml/itemProps1.xml><?xml version="1.0" encoding="utf-8"?>
<ds:datastoreItem xmlns:ds="http://schemas.openxmlformats.org/officeDocument/2006/customXml" ds:itemID="{44F27FB0-709B-4DAB-B0B9-C01C13D91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8396</Words>
  <Characters>47863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Peter Humphreys</cp:lastModifiedBy>
  <cp:revision>2</cp:revision>
  <cp:lastPrinted>2019-03-31T16:20:00Z</cp:lastPrinted>
  <dcterms:created xsi:type="dcterms:W3CDTF">2019-04-01T16:52:00Z</dcterms:created>
  <dcterms:modified xsi:type="dcterms:W3CDTF">2019-04-01T16:52:00Z</dcterms:modified>
</cp:coreProperties>
</file>